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34F91" w14:textId="730D31AE" w:rsidR="009D6DE2" w:rsidRPr="00A45D97" w:rsidRDefault="009D6DE2" w:rsidP="009D6DE2">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Pr="00A45D97">
        <w:rPr>
          <w:rFonts w:ascii="Times New Roman" w:hAnsi="Times New Roman"/>
          <w:sz w:val="24"/>
          <w:szCs w:val="24"/>
        </w:rPr>
        <w:tab/>
      </w:r>
      <w:r w:rsidRPr="00CE6820">
        <w:rPr>
          <w:rFonts w:ascii="Times New Roman" w:hAnsi="Times New Roman"/>
          <w:sz w:val="24"/>
          <w:szCs w:val="24"/>
        </w:rPr>
        <w:t>R4-23</w:t>
      </w:r>
      <w:r w:rsidR="00CE6820" w:rsidRPr="00CE6820">
        <w:rPr>
          <w:rFonts w:ascii="Times New Roman" w:hAnsi="Times New Roman"/>
          <w:sz w:val="24"/>
          <w:szCs w:val="24"/>
        </w:rPr>
        <w:t>12673</w:t>
      </w:r>
    </w:p>
    <w:p w14:paraId="4EDE2EB9" w14:textId="1168BFC9" w:rsidR="009D6DE2" w:rsidRPr="009F724B" w:rsidRDefault="009D6DE2" w:rsidP="002E61E2">
      <w:pPr>
        <w:pStyle w:val="af3"/>
        <w:tabs>
          <w:tab w:val="right" w:pos="9781"/>
          <w:tab w:val="right" w:pos="13323"/>
        </w:tabs>
        <w:spacing w:before="60" w:after="60"/>
        <w:outlineLvl w:val="0"/>
        <w:rPr>
          <w:rFonts w:ascii="Times New Roman" w:hAnsi="Times New Roman"/>
          <w:sz w:val="24"/>
          <w:szCs w:val="24"/>
        </w:rPr>
      </w:pPr>
      <w:r w:rsidRPr="000B2AAC">
        <w:rPr>
          <w:rFonts w:ascii="Times New Roman" w:hAnsi="Times New Roman"/>
          <w:sz w:val="24"/>
          <w:szCs w:val="24"/>
        </w:rPr>
        <w:t>Toulouse, France, August 21 – August 25, 2023</w:t>
      </w:r>
    </w:p>
    <w:p w14:paraId="2C1C61A8" w14:textId="762B2C55" w:rsidR="00CC5B11" w:rsidRPr="0089770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A45D97">
        <w:rPr>
          <w:rFonts w:ascii="Times New Roman" w:eastAsia="宋体" w:hAnsi="Times New Roman" w:cs="Times New Roman"/>
          <w:b/>
        </w:rPr>
        <w:tab/>
      </w:r>
      <w:r w:rsidR="003F25F7">
        <w:rPr>
          <w:rFonts w:ascii="Times New Roman" w:eastAsia="宋体" w:hAnsi="Times New Roman" w:cs="Times New Roman"/>
          <w:b/>
        </w:rPr>
        <w:t>8</w:t>
      </w:r>
      <w:r w:rsidRPr="00897707">
        <w:rPr>
          <w:rFonts w:ascii="Times New Roman" w:eastAsia="宋体" w:hAnsi="Times New Roman" w:cs="Times New Roman"/>
          <w:b/>
        </w:rPr>
        <w:t>.</w:t>
      </w:r>
      <w:r w:rsidR="00F56BFA" w:rsidRPr="00897707">
        <w:rPr>
          <w:rFonts w:ascii="Times New Roman" w:eastAsia="宋体" w:hAnsi="Times New Roman" w:cs="Times New Roman"/>
          <w:b/>
        </w:rPr>
        <w:t>2</w:t>
      </w:r>
      <w:r w:rsidR="00E7790B">
        <w:rPr>
          <w:rFonts w:ascii="Times New Roman" w:eastAsia="宋体" w:hAnsi="Times New Roman" w:cs="Times New Roman"/>
          <w:b/>
        </w:rPr>
        <w:t>2</w:t>
      </w:r>
      <w:r w:rsidRPr="00897707">
        <w:rPr>
          <w:rFonts w:ascii="Times New Roman" w:eastAsia="宋体" w:hAnsi="Times New Roman" w:cs="Times New Roman"/>
          <w:b/>
        </w:rPr>
        <w:t>.</w:t>
      </w:r>
      <w:r w:rsidR="00F56BFA" w:rsidRPr="00897707">
        <w:rPr>
          <w:rFonts w:ascii="Times New Roman" w:eastAsia="宋体" w:hAnsi="Times New Roman" w:cs="Times New Roman"/>
          <w:b/>
        </w:rPr>
        <w:t>3</w:t>
      </w:r>
      <w:r w:rsidR="00933040" w:rsidRPr="00897707">
        <w:rPr>
          <w:rFonts w:ascii="Times New Roman" w:eastAsia="宋体" w:hAnsi="Times New Roman" w:cs="Times New Roman"/>
          <w:b/>
        </w:rPr>
        <w:t>.</w:t>
      </w:r>
      <w:r w:rsidR="00884B45">
        <w:rPr>
          <w:rFonts w:ascii="Times New Roman" w:eastAsia="宋体" w:hAnsi="Times New Roman" w:cs="Times New Roman"/>
          <w:b/>
        </w:rPr>
        <w:t>5</w:t>
      </w:r>
    </w:p>
    <w:p w14:paraId="57DB46B7" w14:textId="77777777" w:rsidR="00CC5B11" w:rsidRPr="00897707" w:rsidRDefault="00CC5B11" w:rsidP="00CC5B11">
      <w:pPr>
        <w:tabs>
          <w:tab w:val="left" w:pos="1985"/>
        </w:tabs>
        <w:spacing w:before="60" w:after="60"/>
        <w:rPr>
          <w:rFonts w:ascii="Times New Roman" w:hAnsi="Times New Roman" w:cs="Times New Roman"/>
          <w:lang w:eastAsia="ja-JP"/>
        </w:rPr>
      </w:pPr>
      <w:r w:rsidRPr="00897707">
        <w:rPr>
          <w:rFonts w:ascii="Times New Roman" w:hAnsi="Times New Roman" w:cs="Times New Roman"/>
          <w:b/>
        </w:rPr>
        <w:t xml:space="preserve">Source: </w:t>
      </w:r>
      <w:r w:rsidRPr="00897707">
        <w:rPr>
          <w:rFonts w:ascii="Times New Roman" w:hAnsi="Times New Roman" w:cs="Times New Roman"/>
          <w:b/>
        </w:rPr>
        <w:tab/>
        <w:t>OPPO</w:t>
      </w:r>
    </w:p>
    <w:p w14:paraId="1234CEC6" w14:textId="40EAC1D7" w:rsidR="00CC5B11" w:rsidRPr="00897707" w:rsidRDefault="00CC5B11" w:rsidP="00CC5B11">
      <w:pPr>
        <w:tabs>
          <w:tab w:val="left" w:pos="1985"/>
        </w:tabs>
        <w:spacing w:before="60" w:after="60"/>
        <w:rPr>
          <w:rFonts w:ascii="Times New Roman" w:eastAsia="宋体" w:hAnsi="Times New Roman" w:cs="Times New Roman"/>
        </w:rPr>
      </w:pPr>
      <w:r w:rsidRPr="00897707">
        <w:rPr>
          <w:rFonts w:ascii="Times New Roman" w:hAnsi="Times New Roman" w:cs="Times New Roman"/>
          <w:b/>
        </w:rPr>
        <w:t>Title:</w:t>
      </w:r>
      <w:r w:rsidRPr="00897707">
        <w:rPr>
          <w:rFonts w:ascii="Times New Roman" w:hAnsi="Times New Roman" w:cs="Times New Roman"/>
        </w:rPr>
        <w:t xml:space="preserve"> </w:t>
      </w:r>
      <w:r w:rsidRPr="00897707">
        <w:rPr>
          <w:rFonts w:ascii="Times New Roman" w:hAnsi="Times New Roman" w:cs="Times New Roman"/>
        </w:rPr>
        <w:tab/>
      </w:r>
      <w:r w:rsidR="0063593B" w:rsidRPr="00897707">
        <w:rPr>
          <w:rFonts w:ascii="Times New Roman" w:hAnsi="Times New Roman" w:cs="Times New Roman"/>
          <w:b/>
          <w:lang w:eastAsia="ja-JP"/>
        </w:rPr>
        <w:t>Di</w:t>
      </w:r>
      <w:r w:rsidRPr="00897707">
        <w:rPr>
          <w:rFonts w:ascii="Times New Roman" w:hAnsi="Times New Roman" w:cs="Times New Roman"/>
          <w:b/>
          <w:lang w:eastAsia="ja-JP"/>
        </w:rPr>
        <w:t>scussion on</w:t>
      </w:r>
      <w:r w:rsidR="00C54266" w:rsidRPr="00897707">
        <w:rPr>
          <w:rFonts w:ascii="Times New Roman" w:hAnsi="Times New Roman" w:cs="Times New Roman"/>
          <w:b/>
          <w:lang w:eastAsia="ja-JP"/>
        </w:rPr>
        <w:t xml:space="preserve"> </w:t>
      </w:r>
      <w:r w:rsidR="00F105DA">
        <w:rPr>
          <w:rFonts w:ascii="Times New Roman" w:hAnsi="Times New Roman" w:cs="Times New Roman"/>
          <w:b/>
          <w:lang w:eastAsia="ja-JP"/>
        </w:rPr>
        <w:t>PRS/SRS bandwidth aggregation</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897707">
        <w:rPr>
          <w:rFonts w:ascii="Times New Roman" w:hAnsi="Times New Roman" w:cs="Times New Roman"/>
          <w:b/>
        </w:rPr>
        <w:t>Document for:</w:t>
      </w:r>
      <w:r w:rsidRPr="00897707">
        <w:rPr>
          <w:rFonts w:ascii="Times New Roman" w:hAnsi="Times New Roman" w:cs="Times New Roman"/>
        </w:rPr>
        <w:tab/>
      </w:r>
      <w:r w:rsidR="00415AC2" w:rsidRPr="00897707">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23334936" w:rsidR="00D553F8" w:rsidRPr="006A2303" w:rsidRDefault="00CB1CAA" w:rsidP="00B662C7">
      <w:pPr>
        <w:pStyle w:val="a6"/>
        <w:rPr>
          <w:rFonts w:ascii="Times New Roman" w:hAnsi="Times New Roman" w:cs="Times New Roman"/>
          <w:lang w:val="en-GB"/>
        </w:rPr>
      </w:pPr>
      <w:r>
        <w:rPr>
          <w:rFonts w:ascii="Times New Roman" w:hAnsi="Times New Roman" w:cs="Times New Roman"/>
          <w:lang w:val="en-GB"/>
        </w:rPr>
        <w:t>The feasibility of PRS/SRS bandwidth aggregation has been studied during the SID phase and the corresponding RRM requirements are expected to be specified in the WID phase.</w:t>
      </w:r>
      <w:r w:rsidR="006A2303">
        <w:rPr>
          <w:rFonts w:ascii="Times New Roman" w:hAnsi="Times New Roman" w:cs="Times New Roman"/>
          <w:lang w:val="en-GB"/>
        </w:rPr>
        <w:t xml:space="preserve"> Some</w:t>
      </w:r>
      <w:r w:rsidR="00277BB7">
        <w:rPr>
          <w:rFonts w:ascii="Times New Roman" w:hAnsi="Times New Roman" w:cs="Times New Roman"/>
          <w:lang w:val="en-GB"/>
        </w:rPr>
        <w:t xml:space="preserve"> agreement</w:t>
      </w:r>
      <w:r w:rsidR="006A2303">
        <w:rPr>
          <w:rFonts w:ascii="Times New Roman" w:hAnsi="Times New Roman" w:cs="Times New Roman"/>
          <w:lang w:val="en-GB"/>
        </w:rPr>
        <w:t>s</w:t>
      </w:r>
      <w:r w:rsidR="00277BB7">
        <w:rPr>
          <w:rFonts w:ascii="Times New Roman" w:hAnsi="Times New Roman" w:cs="Times New Roman"/>
          <w:lang w:val="en-GB"/>
        </w:rPr>
        <w:t xml:space="preserve"> </w:t>
      </w:r>
      <w:r w:rsidR="006A2303">
        <w:rPr>
          <w:rFonts w:ascii="Times New Roman" w:hAnsi="Times New Roman" w:cs="Times New Roman"/>
          <w:lang w:val="en-GB"/>
        </w:rPr>
        <w:t>were</w:t>
      </w:r>
      <w:r w:rsidR="00277BB7">
        <w:rPr>
          <w:rFonts w:ascii="Times New Roman" w:hAnsi="Times New Roman" w:cs="Times New Roman"/>
          <w:lang w:val="en-GB"/>
        </w:rPr>
        <w:t xml:space="preserve"> reached in the last RAN4 meeting [1]</w:t>
      </w:r>
      <w:r w:rsidR="00D95EBB">
        <w:rPr>
          <w:rFonts w:ascii="Times New Roman" w:hAnsi="Times New Roman" w:cs="Times New Roman"/>
          <w:lang w:val="en-GB"/>
        </w:rPr>
        <w:t xml:space="preserve"> and t</w:t>
      </w:r>
      <w:r w:rsidR="005C7AEE">
        <w:rPr>
          <w:rFonts w:ascii="Times New Roman" w:hAnsi="Times New Roman" w:cs="Times New Roman"/>
          <w:lang w:val="en-GB"/>
        </w:rPr>
        <w:t>his contribution will provide our</w:t>
      </w:r>
      <w:r w:rsidR="00B42D7E">
        <w:rPr>
          <w:rFonts w:ascii="Times New Roman" w:hAnsi="Times New Roman" w:cs="Times New Roman"/>
          <w:lang w:val="en-GB"/>
        </w:rPr>
        <w:t xml:space="preserve"> considerations on </w:t>
      </w:r>
      <w:r w:rsidR="005B2587">
        <w:rPr>
          <w:rFonts w:ascii="Times New Roman" w:hAnsi="Times New Roman" w:cs="Times New Roman"/>
          <w:lang w:val="en-GB"/>
        </w:rPr>
        <w:t>this topic</w:t>
      </w:r>
      <w:r w:rsidR="00BF604E">
        <w:rPr>
          <w:rFonts w:ascii="Times New Roman" w:hAnsi="Times New Roman" w:cs="Times New Roman"/>
          <w:lang w:val="en-GB"/>
        </w:rPr>
        <w:t xml:space="preserve">. </w:t>
      </w:r>
    </w:p>
    <w:p w14:paraId="6C4244F2" w14:textId="0B036A76"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B768AA" w14:paraId="3D3DCD5B" w14:textId="77777777" w:rsidTr="00B768AA">
        <w:tc>
          <w:tcPr>
            <w:tcW w:w="9629" w:type="dxa"/>
          </w:tcPr>
          <w:p w14:paraId="31B797F5" w14:textId="77777777" w:rsidR="00B768AA" w:rsidRPr="00B768AA" w:rsidRDefault="00B768AA" w:rsidP="00B768AA">
            <w:pPr>
              <w:snapToGrid w:val="0"/>
              <w:spacing w:after="0"/>
              <w:rPr>
                <w:rFonts w:ascii="Times" w:eastAsia="Batang" w:hAnsi="Times" w:cs="Times"/>
                <w:sz w:val="20"/>
              </w:rPr>
            </w:pPr>
            <w:r w:rsidRPr="00B768AA">
              <w:rPr>
                <w:rFonts w:ascii="Times" w:eastAsia="Batang" w:hAnsi="Times" w:cs="Times"/>
                <w:sz w:val="20"/>
              </w:rPr>
              <w:t>Issue 3-2-1: Conditions for PRS/SRS bandwidth aggregation requirements:</w:t>
            </w:r>
          </w:p>
          <w:p w14:paraId="111892B5" w14:textId="77777777" w:rsidR="00B768AA" w:rsidRPr="00B768AA" w:rsidRDefault="00B768AA" w:rsidP="00B768AA">
            <w:pPr>
              <w:pStyle w:val="aff4"/>
              <w:numPr>
                <w:ilvl w:val="0"/>
                <w:numId w:val="46"/>
              </w:numPr>
              <w:snapToGrid w:val="0"/>
              <w:rPr>
                <w:rFonts w:ascii="Times" w:eastAsia="Batang" w:hAnsi="Times" w:cs="Times"/>
                <w:sz w:val="20"/>
                <w:lang w:val="de-DE"/>
              </w:rPr>
            </w:pPr>
            <w:r w:rsidRPr="00B768AA">
              <w:rPr>
                <w:rFonts w:ascii="Times" w:eastAsia="Batang" w:hAnsi="Times" w:cs="Times"/>
                <w:sz w:val="20"/>
                <w:lang w:val="de-DE"/>
              </w:rPr>
              <w:t>Option 1: ZTE</w:t>
            </w:r>
          </w:p>
          <w:p w14:paraId="76C0F19B" w14:textId="77777777" w:rsidR="00B768AA" w:rsidRPr="00B768AA" w:rsidRDefault="00B768AA" w:rsidP="00B768AA">
            <w:pPr>
              <w:pStyle w:val="aff4"/>
              <w:numPr>
                <w:ilvl w:val="1"/>
                <w:numId w:val="46"/>
              </w:numPr>
              <w:snapToGrid w:val="0"/>
              <w:rPr>
                <w:rFonts w:ascii="Times" w:eastAsia="Batang" w:hAnsi="Times" w:cs="Times"/>
                <w:sz w:val="20"/>
                <w:lang w:val="de-DE"/>
              </w:rPr>
            </w:pPr>
            <w:r w:rsidRPr="00B768AA">
              <w:rPr>
                <w:rFonts w:ascii="Times" w:eastAsia="Batang" w:hAnsi="Times" w:cs="Times"/>
                <w:sz w:val="20"/>
                <w:lang w:val="de-DE"/>
              </w:rPr>
              <w:t>RAN4 shall study the core requirements based on the current RAN1 progress as below:</w:t>
            </w:r>
          </w:p>
          <w:p w14:paraId="6301CEED" w14:textId="77777777" w:rsidR="00B768AA" w:rsidRPr="00B768AA" w:rsidRDefault="00B768AA" w:rsidP="00B768AA">
            <w:pPr>
              <w:pStyle w:val="aff4"/>
              <w:numPr>
                <w:ilvl w:val="2"/>
                <w:numId w:val="46"/>
              </w:numPr>
              <w:snapToGrid w:val="0"/>
              <w:rPr>
                <w:rFonts w:ascii="Times" w:eastAsia="Batang" w:hAnsi="Times" w:cs="Times"/>
                <w:sz w:val="20"/>
                <w:lang w:val="de-DE"/>
              </w:rPr>
            </w:pPr>
            <w:r w:rsidRPr="00B768AA">
              <w:rPr>
                <w:rFonts w:ascii="Times" w:eastAsia="Batang" w:hAnsi="Times" w:cs="Times"/>
                <w:sz w:val="20"/>
                <w:lang w:val="de-DE"/>
              </w:rPr>
              <w:t>In the same slot, in same symbols, by the same TRP associated with the same ARP, from the same RF chain (i.e. the same antenna)</w:t>
            </w:r>
          </w:p>
          <w:p w14:paraId="576C519B" w14:textId="77777777" w:rsidR="00B768AA" w:rsidRPr="00B768AA" w:rsidRDefault="00B768AA" w:rsidP="00B768AA">
            <w:pPr>
              <w:pStyle w:val="aff4"/>
              <w:numPr>
                <w:ilvl w:val="2"/>
                <w:numId w:val="46"/>
              </w:numPr>
              <w:snapToGrid w:val="0"/>
              <w:rPr>
                <w:rFonts w:ascii="Times" w:eastAsia="Batang" w:hAnsi="Times" w:cs="Times"/>
                <w:sz w:val="20"/>
                <w:lang w:val="de-DE"/>
              </w:rPr>
            </w:pPr>
            <w:r w:rsidRPr="00B768AA">
              <w:rPr>
                <w:rFonts w:ascii="Times" w:eastAsia="Batang" w:hAnsi="Times" w:cs="Times"/>
                <w:sz w:val="20"/>
                <w:lang w:val="de-DE"/>
              </w:rPr>
              <w:t>The same number of symbols, symbol location within one slot, repetition factor,</w:t>
            </w:r>
          </w:p>
          <w:p w14:paraId="71839CA5" w14:textId="77777777" w:rsidR="00B768AA" w:rsidRPr="00B768AA" w:rsidRDefault="00B768AA" w:rsidP="00B768AA">
            <w:pPr>
              <w:pStyle w:val="aff4"/>
              <w:numPr>
                <w:ilvl w:val="2"/>
                <w:numId w:val="46"/>
              </w:numPr>
              <w:snapToGrid w:val="0"/>
              <w:rPr>
                <w:rFonts w:ascii="Times" w:eastAsia="Batang" w:hAnsi="Times" w:cs="Times"/>
                <w:sz w:val="20"/>
                <w:lang w:val="de-DE"/>
              </w:rPr>
            </w:pPr>
            <w:r w:rsidRPr="00B768AA">
              <w:rPr>
                <w:rFonts w:ascii="Times" w:eastAsia="Batang" w:hAnsi="Times" w:cs="Times"/>
                <w:sz w:val="20"/>
                <w:lang w:val="de-DE"/>
              </w:rPr>
              <w:t>The same numerology, i.e. the same CP and SCS</w:t>
            </w:r>
          </w:p>
          <w:p w14:paraId="611D5103" w14:textId="77777777" w:rsidR="00B768AA" w:rsidRPr="00B768AA" w:rsidRDefault="00B768AA" w:rsidP="00B768AA">
            <w:pPr>
              <w:pStyle w:val="aff4"/>
              <w:numPr>
                <w:ilvl w:val="2"/>
                <w:numId w:val="46"/>
              </w:numPr>
              <w:snapToGrid w:val="0"/>
              <w:rPr>
                <w:rFonts w:ascii="Times" w:eastAsia="Batang" w:hAnsi="Times" w:cs="Times"/>
                <w:sz w:val="20"/>
                <w:lang w:val="de-DE"/>
              </w:rPr>
            </w:pPr>
            <w:r w:rsidRPr="00B768AA">
              <w:rPr>
                <w:rFonts w:ascii="Times" w:eastAsia="Batang" w:hAnsi="Times" w:cs="Times"/>
                <w:sz w:val="20"/>
                <w:lang w:val="de-DE"/>
              </w:rPr>
              <w:t>The same or different bandwidths</w:t>
            </w:r>
          </w:p>
          <w:p w14:paraId="3CB9CFA9" w14:textId="77777777" w:rsidR="00B768AA" w:rsidRPr="00B768AA" w:rsidRDefault="00B768AA" w:rsidP="00B768AA">
            <w:pPr>
              <w:pStyle w:val="aff4"/>
              <w:numPr>
                <w:ilvl w:val="2"/>
                <w:numId w:val="46"/>
              </w:numPr>
              <w:snapToGrid w:val="0"/>
              <w:rPr>
                <w:rFonts w:ascii="Times" w:eastAsia="Batang" w:hAnsi="Times" w:cs="Times"/>
                <w:sz w:val="20"/>
                <w:lang w:val="de-DE"/>
              </w:rPr>
            </w:pPr>
            <w:r w:rsidRPr="00B768AA">
              <w:rPr>
                <w:rFonts w:ascii="Times" w:eastAsia="Batang" w:hAnsi="Times" w:cs="Times"/>
                <w:sz w:val="20"/>
                <w:lang w:val="de-DE"/>
              </w:rPr>
              <w:t>The same comb size</w:t>
            </w:r>
          </w:p>
          <w:p w14:paraId="3F604BA1" w14:textId="77777777" w:rsidR="00B768AA" w:rsidRPr="00B768AA" w:rsidRDefault="00B768AA" w:rsidP="00B768AA">
            <w:pPr>
              <w:pStyle w:val="aff4"/>
              <w:numPr>
                <w:ilvl w:val="2"/>
                <w:numId w:val="46"/>
              </w:numPr>
              <w:snapToGrid w:val="0"/>
              <w:rPr>
                <w:rFonts w:ascii="Times" w:eastAsia="Batang" w:hAnsi="Times" w:cs="Times"/>
                <w:sz w:val="20"/>
                <w:lang w:val="de-DE"/>
              </w:rPr>
            </w:pPr>
            <w:r w:rsidRPr="00B768AA">
              <w:rPr>
                <w:rFonts w:ascii="Times" w:eastAsia="Batang" w:hAnsi="Times" w:cs="Times"/>
                <w:sz w:val="20"/>
                <w:lang w:val="de-DE"/>
              </w:rPr>
              <w:t>The same power per subcarrier</w:t>
            </w:r>
          </w:p>
          <w:p w14:paraId="6C423308" w14:textId="77777777" w:rsidR="00B768AA" w:rsidRPr="00B768AA" w:rsidRDefault="00B768AA" w:rsidP="00B768AA">
            <w:pPr>
              <w:pStyle w:val="aff4"/>
              <w:numPr>
                <w:ilvl w:val="2"/>
                <w:numId w:val="46"/>
              </w:numPr>
              <w:snapToGrid w:val="0"/>
              <w:rPr>
                <w:rFonts w:ascii="Times" w:eastAsia="Batang" w:hAnsi="Times" w:cs="Times"/>
                <w:sz w:val="20"/>
                <w:lang w:val="de-DE"/>
              </w:rPr>
            </w:pPr>
            <w:r w:rsidRPr="00B768AA">
              <w:rPr>
                <w:rFonts w:ascii="Times" w:eastAsia="Batang" w:hAnsi="Times" w:cs="Times"/>
                <w:sz w:val="20"/>
                <w:lang w:val="de-DE"/>
              </w:rPr>
              <w:t>Aggregated PFLs are configured on the same aligned numerology grid</w:t>
            </w:r>
          </w:p>
          <w:p w14:paraId="42ACA80D" w14:textId="77777777" w:rsidR="00B768AA" w:rsidRPr="00B768AA" w:rsidRDefault="00B768AA" w:rsidP="00B768AA">
            <w:pPr>
              <w:pStyle w:val="aff4"/>
              <w:numPr>
                <w:ilvl w:val="2"/>
                <w:numId w:val="46"/>
              </w:numPr>
              <w:snapToGrid w:val="0"/>
              <w:rPr>
                <w:rFonts w:ascii="Times" w:eastAsia="Batang" w:hAnsi="Times" w:cs="Times"/>
                <w:sz w:val="20"/>
                <w:lang w:val="de-DE"/>
              </w:rPr>
            </w:pPr>
            <w:r w:rsidRPr="00B768AA">
              <w:rPr>
                <w:rFonts w:ascii="Times" w:eastAsia="Batang" w:hAnsi="Times" w:cs="Times"/>
                <w:sz w:val="20"/>
                <w:lang w:val="de-DE"/>
              </w:rPr>
              <w:t xml:space="preserve">Phase continuity between aggregated PFLs </w:t>
            </w:r>
          </w:p>
          <w:p w14:paraId="74B7D529" w14:textId="77777777" w:rsidR="00B768AA" w:rsidRPr="00B768AA" w:rsidRDefault="00B768AA" w:rsidP="00B768AA">
            <w:pPr>
              <w:pStyle w:val="aff4"/>
              <w:numPr>
                <w:ilvl w:val="0"/>
                <w:numId w:val="46"/>
              </w:numPr>
              <w:snapToGrid w:val="0"/>
              <w:rPr>
                <w:rFonts w:ascii="Times" w:eastAsia="Batang" w:hAnsi="Times" w:cs="Times"/>
                <w:sz w:val="20"/>
                <w:lang w:val="de-DE"/>
              </w:rPr>
            </w:pPr>
            <w:r w:rsidRPr="00B768AA">
              <w:rPr>
                <w:rFonts w:ascii="Times" w:eastAsia="Batang" w:hAnsi="Times" w:cs="Times"/>
                <w:sz w:val="20"/>
                <w:lang w:val="de-DE"/>
              </w:rPr>
              <w:t>Option 2: HW</w:t>
            </w:r>
          </w:p>
          <w:p w14:paraId="4B7968F3" w14:textId="77777777" w:rsidR="00B768AA" w:rsidRPr="00B768AA" w:rsidRDefault="00B768AA" w:rsidP="00B768AA">
            <w:pPr>
              <w:pStyle w:val="aff4"/>
              <w:numPr>
                <w:ilvl w:val="1"/>
                <w:numId w:val="46"/>
              </w:numPr>
              <w:snapToGrid w:val="0"/>
              <w:rPr>
                <w:rFonts w:ascii="Times" w:eastAsia="Batang" w:hAnsi="Times" w:cs="Times"/>
                <w:sz w:val="20"/>
                <w:lang w:val="de-DE"/>
              </w:rPr>
            </w:pPr>
            <w:r w:rsidRPr="00B768AA">
              <w:rPr>
                <w:rFonts w:ascii="Times" w:eastAsia="Batang" w:hAnsi="Times" w:cs="Times"/>
                <w:sz w:val="20"/>
                <w:lang w:val="de-DE"/>
              </w:rPr>
              <w:t>Requirements for PRS CA are applicable provided that LMF requests UE to perform joint measurement across aggregated PFL.</w:t>
            </w:r>
          </w:p>
          <w:p w14:paraId="0D8B8A1A" w14:textId="114C5256" w:rsidR="00B768AA" w:rsidRPr="00B768AA" w:rsidRDefault="00B768AA" w:rsidP="00B768AA">
            <w:pPr>
              <w:pStyle w:val="aff4"/>
              <w:numPr>
                <w:ilvl w:val="1"/>
                <w:numId w:val="46"/>
              </w:numPr>
              <w:snapToGrid w:val="0"/>
              <w:rPr>
                <w:rFonts w:ascii="Times" w:eastAsia="Batang" w:hAnsi="Times" w:cs="Times"/>
                <w:sz w:val="20"/>
                <w:lang w:val="de-DE"/>
              </w:rPr>
            </w:pPr>
            <w:r w:rsidRPr="00B768AA">
              <w:rPr>
                <w:rFonts w:ascii="Times" w:eastAsia="Batang" w:hAnsi="Times" w:cs="Times"/>
                <w:sz w:val="20"/>
                <w:lang w:val="de-DE"/>
              </w:rPr>
              <w:t>Requirements for PRS CA are applicable to PRS resource sets or PRS resources across PFLs that are linked. Other conditions can be discussed based on RAN1 progress.</w:t>
            </w:r>
          </w:p>
        </w:tc>
      </w:tr>
      <w:tr w:rsidR="00B768AA" w14:paraId="65641FC1" w14:textId="77777777" w:rsidTr="00B768AA">
        <w:tc>
          <w:tcPr>
            <w:tcW w:w="9629" w:type="dxa"/>
          </w:tcPr>
          <w:p w14:paraId="0AD2720B" w14:textId="77777777" w:rsidR="00B768AA" w:rsidRPr="00B768AA" w:rsidRDefault="00B768AA" w:rsidP="00B768AA">
            <w:pPr>
              <w:snapToGrid w:val="0"/>
              <w:spacing w:after="0"/>
              <w:jc w:val="both"/>
              <w:rPr>
                <w:rFonts w:ascii="Times" w:eastAsia="Batang" w:hAnsi="Times" w:cs="Times"/>
                <w:b/>
                <w:bCs/>
                <w:sz w:val="20"/>
              </w:rPr>
            </w:pPr>
            <w:r w:rsidRPr="00B768AA">
              <w:rPr>
                <w:rFonts w:ascii="Times" w:eastAsia="Batang" w:hAnsi="Times" w:cs="Times"/>
                <w:b/>
                <w:bCs/>
                <w:sz w:val="20"/>
                <w:highlight w:val="green"/>
              </w:rPr>
              <w:t>Agreement</w:t>
            </w:r>
          </w:p>
          <w:p w14:paraId="466DC69E" w14:textId="77777777" w:rsidR="00B768AA" w:rsidRPr="00B768AA" w:rsidRDefault="00B768AA" w:rsidP="00B768AA">
            <w:pPr>
              <w:snapToGrid w:val="0"/>
              <w:spacing w:after="0"/>
              <w:jc w:val="both"/>
              <w:rPr>
                <w:rFonts w:ascii="Times" w:eastAsia="Batang" w:hAnsi="Times" w:cs="Times"/>
                <w:b/>
                <w:bCs/>
                <w:sz w:val="20"/>
                <w:u w:val="single"/>
              </w:rPr>
            </w:pPr>
            <w:r w:rsidRPr="00B768AA">
              <w:rPr>
                <w:rFonts w:ascii="Times" w:eastAsia="Batang" w:hAnsi="Times" w:cs="Times"/>
                <w:bCs/>
                <w:sz w:val="20"/>
              </w:rPr>
              <w:t xml:space="preserve">For PRS bandwidth aggregation between PRS in two or three different PFLs, the following are needed for the aggregated PRS resources </w:t>
            </w:r>
            <w:r w:rsidRPr="00B768AA">
              <w:rPr>
                <w:rFonts w:ascii="Times" w:eastAsia="宋体" w:hAnsi="Times" w:cs="Times" w:hint="eastAsia"/>
                <w:bCs/>
                <w:sz w:val="20"/>
                <w:lang w:val="en-US" w:eastAsia="zh-CN"/>
              </w:rPr>
              <w:t xml:space="preserve">for </w:t>
            </w:r>
            <w:r w:rsidRPr="00B768AA">
              <w:rPr>
                <w:rFonts w:ascii="Times" w:eastAsia="Batang" w:hAnsi="Times" w:cs="Times"/>
                <w:bCs/>
                <w:sz w:val="20"/>
              </w:rPr>
              <w:t>a TRP:</w:t>
            </w:r>
          </w:p>
          <w:p w14:paraId="7C698532" w14:textId="77777777" w:rsidR="00B768AA" w:rsidRPr="00B768AA" w:rsidRDefault="00B768AA" w:rsidP="00B768AA">
            <w:pPr>
              <w:numPr>
                <w:ilvl w:val="0"/>
                <w:numId w:val="40"/>
              </w:numPr>
              <w:snapToGrid w:val="0"/>
              <w:spacing w:after="0" w:line="240" w:lineRule="auto"/>
              <w:contextualSpacing/>
              <w:jc w:val="both"/>
              <w:rPr>
                <w:rFonts w:ascii="Times" w:eastAsia="宋体" w:hAnsi="Times" w:cs="Times"/>
                <w:sz w:val="20"/>
              </w:rPr>
            </w:pPr>
            <w:r w:rsidRPr="00B768AA">
              <w:rPr>
                <w:rFonts w:ascii="Times" w:eastAsia="Batang" w:hAnsi="Times" w:cs="Times"/>
                <w:sz w:val="20"/>
              </w:rPr>
              <w:t>The same periodicity and slot offset</w:t>
            </w:r>
          </w:p>
          <w:p w14:paraId="7727BB48" w14:textId="77777777" w:rsidR="00B768AA" w:rsidRPr="00B768AA" w:rsidRDefault="00B768AA" w:rsidP="00B768AA">
            <w:pPr>
              <w:numPr>
                <w:ilvl w:val="0"/>
                <w:numId w:val="40"/>
              </w:numPr>
              <w:snapToGrid w:val="0"/>
              <w:spacing w:after="0" w:line="240" w:lineRule="auto"/>
              <w:contextualSpacing/>
              <w:jc w:val="both"/>
              <w:rPr>
                <w:rFonts w:ascii="Times" w:eastAsia="宋体" w:hAnsi="Times" w:cs="Times"/>
                <w:sz w:val="20"/>
              </w:rPr>
            </w:pPr>
            <w:r w:rsidRPr="00B768AA">
              <w:rPr>
                <w:rFonts w:ascii="Times" w:eastAsia="Batang" w:hAnsi="Times" w:cs="Times"/>
                <w:sz w:val="20"/>
              </w:rPr>
              <w:t>The same muting pattern</w:t>
            </w:r>
          </w:p>
          <w:p w14:paraId="4A48BD8E" w14:textId="77777777" w:rsidR="00B768AA" w:rsidRPr="00B768AA" w:rsidRDefault="00B768AA" w:rsidP="00B768AA">
            <w:pPr>
              <w:numPr>
                <w:ilvl w:val="0"/>
                <w:numId w:val="40"/>
              </w:numPr>
              <w:snapToGrid w:val="0"/>
              <w:spacing w:after="0" w:line="240" w:lineRule="auto"/>
              <w:contextualSpacing/>
              <w:jc w:val="both"/>
              <w:rPr>
                <w:rFonts w:ascii="Times" w:eastAsia="Batang" w:hAnsi="Times" w:cs="Times"/>
                <w:sz w:val="20"/>
              </w:rPr>
            </w:pPr>
            <w:r w:rsidRPr="00B768AA">
              <w:rPr>
                <w:rFonts w:ascii="Times" w:eastAsia="Batang" w:hAnsi="Times" w:cs="Times"/>
                <w:sz w:val="20"/>
              </w:rPr>
              <w:t xml:space="preserve">The same </w:t>
            </w:r>
            <w:r w:rsidRPr="00B768AA">
              <w:rPr>
                <w:rFonts w:ascii="Times" w:eastAsia="Batang" w:hAnsi="Times" w:cs="Times"/>
                <w:i/>
                <w:iCs/>
                <w:sz w:val="20"/>
              </w:rPr>
              <w:t>NR-DL-PRS-SFN0-Offset</w:t>
            </w:r>
            <w:r w:rsidRPr="00B768AA">
              <w:rPr>
                <w:rFonts w:ascii="Times" w:eastAsia="Batang" w:hAnsi="Times" w:cs="Times"/>
                <w:sz w:val="20"/>
              </w:rPr>
              <w:t xml:space="preserve"> value</w:t>
            </w:r>
          </w:p>
          <w:p w14:paraId="639CC8ED" w14:textId="77777777" w:rsidR="00B768AA" w:rsidRPr="00B768AA" w:rsidRDefault="00B768AA" w:rsidP="00B768AA">
            <w:pPr>
              <w:numPr>
                <w:ilvl w:val="0"/>
                <w:numId w:val="40"/>
              </w:numPr>
              <w:snapToGrid w:val="0"/>
              <w:spacing w:before="120" w:after="120" w:line="240" w:lineRule="auto"/>
              <w:ind w:hanging="363"/>
              <w:contextualSpacing/>
              <w:jc w:val="both"/>
              <w:rPr>
                <w:rFonts w:ascii="Times" w:eastAsia="宋体" w:hAnsi="Times"/>
                <w:sz w:val="20"/>
              </w:rPr>
            </w:pPr>
            <w:r w:rsidRPr="00B768AA">
              <w:rPr>
                <w:rFonts w:ascii="Times" w:eastAsia="宋体" w:hAnsi="Times"/>
                <w:sz w:val="20"/>
              </w:rPr>
              <w:t xml:space="preserve">UE </w:t>
            </w:r>
            <w:r w:rsidRPr="00B768AA">
              <w:rPr>
                <w:rFonts w:ascii="Times" w:eastAsia="宋体" w:hAnsi="Times" w:hint="eastAsia"/>
                <w:sz w:val="20"/>
                <w:lang w:val="en-US" w:eastAsia="zh-CN"/>
              </w:rPr>
              <w:t>expects</w:t>
            </w:r>
            <w:r w:rsidRPr="00B768AA">
              <w:rPr>
                <w:rFonts w:ascii="Times" w:eastAsia="宋体" w:hAnsi="Times"/>
                <w:sz w:val="20"/>
              </w:rPr>
              <w:t xml:space="preserve"> to be configured with PRS resources that maintain a per-symbol uniformly spaced PRS pattern across aggregated bandwidths</w:t>
            </w:r>
            <w:r w:rsidRPr="00B768AA">
              <w:rPr>
                <w:rFonts w:ascii="Times" w:eastAsia="宋体" w:hAnsi="Times" w:hint="eastAsia"/>
                <w:sz w:val="20"/>
                <w:lang w:val="en-US" w:eastAsia="zh-CN"/>
              </w:rPr>
              <w:t xml:space="preserve"> in frequency domain</w:t>
            </w:r>
            <w:r w:rsidRPr="00B768AA">
              <w:rPr>
                <w:rFonts w:ascii="Times" w:eastAsia="宋体" w:hAnsi="Times"/>
                <w:sz w:val="20"/>
              </w:rPr>
              <w:t xml:space="preserve"> </w:t>
            </w:r>
            <w:r w:rsidRPr="00B768AA">
              <w:rPr>
                <w:rFonts w:ascii="Times" w:eastAsia="宋体" w:hAnsi="Times" w:hint="eastAsia"/>
                <w:sz w:val="20"/>
              </w:rPr>
              <w:t>(Note: It</w:t>
            </w:r>
            <w:r w:rsidRPr="00B768AA">
              <w:rPr>
                <w:rFonts w:ascii="Times" w:eastAsia="宋体" w:hAnsi="Times"/>
                <w:sz w:val="20"/>
              </w:rPr>
              <w:t xml:space="preserve"> does not preclude dropping some REs in the guardband between two PFLs</w:t>
            </w:r>
            <w:r w:rsidRPr="00B768AA">
              <w:rPr>
                <w:rFonts w:ascii="Times" w:eastAsia="宋体" w:hAnsi="Times" w:hint="eastAsia"/>
                <w:sz w:val="20"/>
              </w:rPr>
              <w:t>).</w:t>
            </w:r>
          </w:p>
          <w:p w14:paraId="5DCEE640" w14:textId="24D152C7" w:rsidR="00B768AA" w:rsidRPr="00B768AA" w:rsidRDefault="00B768AA" w:rsidP="00B768AA">
            <w:pPr>
              <w:numPr>
                <w:ilvl w:val="0"/>
                <w:numId w:val="40"/>
              </w:numPr>
              <w:snapToGrid w:val="0"/>
              <w:spacing w:after="0" w:line="240" w:lineRule="auto"/>
              <w:contextualSpacing/>
              <w:jc w:val="both"/>
              <w:rPr>
                <w:rFonts w:ascii="Times" w:eastAsia="宋体" w:hAnsi="Times"/>
              </w:rPr>
            </w:pPr>
            <w:r w:rsidRPr="00B768AA">
              <w:rPr>
                <w:rFonts w:ascii="Times" w:eastAsia="Batang" w:hAnsi="Times" w:cs="Times"/>
                <w:sz w:val="20"/>
              </w:rPr>
              <w:t xml:space="preserve">FFS </w:t>
            </w:r>
            <w:r w:rsidRPr="00B768AA">
              <w:rPr>
                <w:rFonts w:ascii="Times" w:eastAsia="Batang" w:hAnsi="Times"/>
                <w:sz w:val="20"/>
              </w:rPr>
              <w:t>same antenna port from RAN1 perspective</w:t>
            </w:r>
          </w:p>
        </w:tc>
      </w:tr>
    </w:tbl>
    <w:p w14:paraId="6F739C79" w14:textId="38519DEA" w:rsidR="00B768AA" w:rsidRDefault="005B1147" w:rsidP="00B768AA">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To apply PRS bandwidth </w:t>
      </w:r>
      <w:r w:rsidR="00B768AA">
        <w:rPr>
          <w:rFonts w:ascii="Times New Roman" w:eastAsiaTheme="minorEastAsia" w:hAnsi="Times New Roman" w:cs="Times New Roman"/>
          <w:lang w:eastAsia="zh-CN"/>
        </w:rPr>
        <w:t>aggregat</w:t>
      </w:r>
      <w:r>
        <w:rPr>
          <w:rFonts w:ascii="Times New Roman" w:eastAsiaTheme="minorEastAsia" w:hAnsi="Times New Roman" w:cs="Times New Roman"/>
          <w:lang w:eastAsia="zh-CN"/>
        </w:rPr>
        <w:t>ion, some conditions are proposed in the last meeting</w:t>
      </w:r>
      <w:r w:rsidR="004558D1">
        <w:rPr>
          <w:rFonts w:ascii="Times New Roman" w:eastAsiaTheme="minorEastAsia" w:hAnsi="Times New Roman" w:cs="Times New Roman"/>
          <w:lang w:eastAsia="zh-CN"/>
        </w:rPr>
        <w:t xml:space="preserve">, such as </w:t>
      </w:r>
      <w:r w:rsidR="00F86491">
        <w:rPr>
          <w:rFonts w:ascii="Times New Roman" w:eastAsiaTheme="minorEastAsia" w:hAnsi="Times New Roman" w:cs="Times New Roman"/>
          <w:lang w:eastAsia="zh-CN"/>
        </w:rPr>
        <w:t>the aggregated PRS resources should have the same numerology</w:t>
      </w:r>
      <w:r w:rsidR="00106CC5">
        <w:rPr>
          <w:rFonts w:ascii="Times New Roman" w:eastAsiaTheme="minorEastAsia" w:hAnsi="Times New Roman" w:cs="Times New Roman"/>
          <w:lang w:eastAsia="zh-CN"/>
        </w:rPr>
        <w:t xml:space="preserve"> and</w:t>
      </w:r>
      <w:r w:rsidR="00720AE9">
        <w:rPr>
          <w:rFonts w:ascii="Times New Roman" w:eastAsiaTheme="minorEastAsia" w:hAnsi="Times New Roman" w:cs="Times New Roman"/>
          <w:lang w:eastAsia="zh-CN"/>
        </w:rPr>
        <w:t xml:space="preserve"> </w:t>
      </w:r>
      <w:r w:rsidR="00F86491">
        <w:rPr>
          <w:rFonts w:ascii="Times New Roman" w:eastAsiaTheme="minorEastAsia" w:hAnsi="Times New Roman" w:cs="Times New Roman"/>
          <w:lang w:eastAsia="zh-CN"/>
        </w:rPr>
        <w:t>be located in the same slots/symbols</w:t>
      </w:r>
      <w:r w:rsidR="00720AE9">
        <w:rPr>
          <w:rFonts w:ascii="Times New Roman" w:eastAsiaTheme="minorEastAsia" w:hAnsi="Times New Roman" w:cs="Times New Roman"/>
          <w:lang w:eastAsia="zh-CN"/>
        </w:rPr>
        <w:t>.</w:t>
      </w:r>
      <w:r w:rsidR="001D50CC">
        <w:rPr>
          <w:rFonts w:ascii="Times New Roman" w:eastAsiaTheme="minorEastAsia" w:hAnsi="Times New Roman" w:cs="Times New Roman"/>
          <w:lang w:eastAsia="zh-CN"/>
        </w:rPr>
        <w:t xml:space="preserve"> It is noticed that some conditions are agreed in RAN1.</w:t>
      </w:r>
      <w:r w:rsidR="003F48D9">
        <w:rPr>
          <w:rFonts w:ascii="Times New Roman" w:eastAsiaTheme="minorEastAsia" w:hAnsi="Times New Roman" w:cs="Times New Roman"/>
          <w:lang w:eastAsia="zh-CN"/>
        </w:rPr>
        <w:t xml:space="preserve"> And RAN4 could </w:t>
      </w:r>
      <w:r w:rsidR="0053521D">
        <w:rPr>
          <w:rFonts w:ascii="Times New Roman" w:eastAsiaTheme="minorEastAsia" w:hAnsi="Times New Roman" w:cs="Times New Roman"/>
          <w:lang w:eastAsia="zh-CN"/>
        </w:rPr>
        <w:t>study the related RRM requirements based on these conditions rather than repetiting the similar discussion.</w:t>
      </w:r>
    </w:p>
    <w:p w14:paraId="6014FAA6" w14:textId="1BCC4604" w:rsidR="00B768AA" w:rsidRPr="00B768AA" w:rsidRDefault="00B768AA" w:rsidP="00B768AA">
      <w:pPr>
        <w:rPr>
          <w:lang w:val="en-GB" w:eastAsia="ja-JP"/>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E4518C">
        <w:rPr>
          <w:rFonts w:ascii="Times New Roman" w:eastAsiaTheme="minorEastAsia" w:hAnsi="Times New Roman" w:cs="Times New Roman"/>
          <w:b/>
          <w:lang w:val="en-GB" w:eastAsia="zh-CN"/>
        </w:rPr>
        <w:t xml:space="preserve">The </w:t>
      </w:r>
      <w:r>
        <w:rPr>
          <w:rFonts w:ascii="Times New Roman" w:eastAsiaTheme="minorEastAsia" w:hAnsi="Times New Roman" w:cs="Times New Roman"/>
          <w:b/>
          <w:lang w:val="en-GB" w:eastAsia="zh-CN"/>
        </w:rPr>
        <w:t xml:space="preserve">conditions for PRS/SRS bandwidth aggregation </w:t>
      </w:r>
      <w:r w:rsidR="003F48D9">
        <w:rPr>
          <w:rFonts w:ascii="Times New Roman" w:eastAsiaTheme="minorEastAsia" w:hAnsi="Times New Roman" w:cs="Times New Roman"/>
          <w:b/>
          <w:lang w:val="en-GB" w:eastAsia="zh-CN"/>
        </w:rPr>
        <w:t>agreed in RAN1</w:t>
      </w:r>
      <w:r w:rsidR="00E4518C">
        <w:rPr>
          <w:rFonts w:ascii="Times New Roman" w:eastAsiaTheme="minorEastAsia" w:hAnsi="Times New Roman" w:cs="Times New Roman"/>
          <w:b/>
          <w:lang w:val="en-GB" w:eastAsia="zh-CN"/>
        </w:rPr>
        <w:t xml:space="preserve"> could be used</w:t>
      </w:r>
      <w:r w:rsidR="00DB7843">
        <w:rPr>
          <w:rFonts w:ascii="Times New Roman" w:eastAsiaTheme="minorEastAsia" w:hAnsi="Times New Roman" w:cs="Times New Roman"/>
          <w:b/>
          <w:lang w:val="en-GB" w:eastAsia="zh-CN"/>
        </w:rPr>
        <w:t xml:space="preserve"> as baseline</w:t>
      </w:r>
      <w:r w:rsidR="00E4518C">
        <w:rPr>
          <w:rFonts w:ascii="Times New Roman" w:eastAsiaTheme="minorEastAsia" w:hAnsi="Times New Roman" w:cs="Times New Roman"/>
          <w:b/>
          <w:lang w:val="en-GB" w:eastAsia="zh-CN"/>
        </w:rPr>
        <w:t xml:space="preserve"> for defining RRM requirements in RAN4</w:t>
      </w:r>
      <w:r w:rsidR="003F48D9">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DB0C7B" w:rsidRPr="00505440" w14:paraId="36518510" w14:textId="77777777" w:rsidTr="00735AB1">
        <w:tc>
          <w:tcPr>
            <w:tcW w:w="9629" w:type="dxa"/>
          </w:tcPr>
          <w:p w14:paraId="634DA49C" w14:textId="77777777" w:rsidR="009174D9" w:rsidRPr="009174D9" w:rsidRDefault="009174D9" w:rsidP="009174D9">
            <w:pPr>
              <w:snapToGrid w:val="0"/>
              <w:spacing w:after="0"/>
              <w:jc w:val="both"/>
              <w:rPr>
                <w:rFonts w:ascii="Times" w:eastAsia="Batang" w:hAnsi="Times" w:cs="Times"/>
                <w:b/>
                <w:bCs/>
                <w:sz w:val="20"/>
              </w:rPr>
            </w:pPr>
            <w:r w:rsidRPr="009174D9">
              <w:rPr>
                <w:rFonts w:ascii="Times" w:eastAsia="Batang" w:hAnsi="Times" w:cs="Times"/>
                <w:b/>
                <w:bCs/>
                <w:sz w:val="20"/>
                <w:highlight w:val="green"/>
              </w:rPr>
              <w:t>Agreement</w:t>
            </w:r>
          </w:p>
          <w:p w14:paraId="34B0D39B" w14:textId="77777777" w:rsidR="009174D9" w:rsidRPr="009174D9" w:rsidRDefault="009174D9" w:rsidP="009174D9">
            <w:pPr>
              <w:snapToGrid w:val="0"/>
              <w:spacing w:after="0"/>
              <w:rPr>
                <w:rFonts w:ascii="Times" w:eastAsia="Batang" w:hAnsi="Times" w:cs="Times"/>
                <w:sz w:val="20"/>
              </w:rPr>
            </w:pPr>
            <w:r w:rsidRPr="009174D9">
              <w:rPr>
                <w:rFonts w:ascii="Times" w:eastAsia="Batang" w:hAnsi="Times" w:cs="Times"/>
                <w:sz w:val="20"/>
              </w:rPr>
              <w:t>For PRS bandwidth aggregation across PFLs, support</w:t>
            </w:r>
          </w:p>
          <w:p w14:paraId="7EB2C077" w14:textId="77777777" w:rsidR="009174D9" w:rsidRPr="009174D9" w:rsidRDefault="009174D9" w:rsidP="009174D9">
            <w:pPr>
              <w:numPr>
                <w:ilvl w:val="0"/>
                <w:numId w:val="40"/>
              </w:numPr>
              <w:snapToGrid w:val="0"/>
              <w:spacing w:after="0" w:line="240" w:lineRule="auto"/>
              <w:rPr>
                <w:rFonts w:ascii="Times" w:eastAsia="Batang" w:hAnsi="Times" w:cs="Times"/>
                <w:bCs/>
                <w:sz w:val="20"/>
              </w:rPr>
            </w:pPr>
            <w:r w:rsidRPr="009174D9">
              <w:rPr>
                <w:rFonts w:ascii="Times" w:eastAsia="Batang" w:hAnsi="Times" w:cs="Times"/>
                <w:bCs/>
                <w:sz w:val="20"/>
              </w:rPr>
              <w:t>Option 2: Per TRP basis and per PRS resource set basis.</w:t>
            </w:r>
          </w:p>
          <w:p w14:paraId="2A8E894C" w14:textId="77777777" w:rsidR="009174D9" w:rsidRPr="009174D9" w:rsidRDefault="009174D9" w:rsidP="009174D9">
            <w:pPr>
              <w:numPr>
                <w:ilvl w:val="1"/>
                <w:numId w:val="40"/>
              </w:numPr>
              <w:snapToGrid w:val="0"/>
              <w:spacing w:after="0" w:line="240" w:lineRule="auto"/>
              <w:rPr>
                <w:rFonts w:ascii="Times" w:eastAsia="Batang" w:hAnsi="Times" w:cs="Times"/>
                <w:bCs/>
                <w:sz w:val="20"/>
              </w:rPr>
            </w:pPr>
            <w:r w:rsidRPr="009174D9">
              <w:rPr>
                <w:rFonts w:ascii="Times" w:eastAsia="Batang" w:hAnsi="Times" w:cs="Times"/>
                <w:bCs/>
                <w:sz w:val="20"/>
              </w:rPr>
              <w:lastRenderedPageBreak/>
              <w:t>For each TRP, support new signaling to indicate which PRS resource sets across PFLs are linked.</w:t>
            </w:r>
          </w:p>
          <w:p w14:paraId="5774C90B" w14:textId="44A9A8E8" w:rsidR="00DB0C7B" w:rsidRPr="009174D9" w:rsidRDefault="009174D9" w:rsidP="009174D9">
            <w:pPr>
              <w:numPr>
                <w:ilvl w:val="1"/>
                <w:numId w:val="40"/>
              </w:numPr>
              <w:snapToGrid w:val="0"/>
              <w:spacing w:after="0" w:line="240" w:lineRule="auto"/>
              <w:rPr>
                <w:rFonts w:ascii="Times" w:eastAsia="Batang" w:hAnsi="Times" w:cs="Times"/>
                <w:bCs/>
                <w:sz w:val="20"/>
              </w:rPr>
            </w:pPr>
            <w:r w:rsidRPr="009174D9">
              <w:rPr>
                <w:rFonts w:ascii="Times" w:eastAsia="Batang" w:hAnsi="Times" w:cs="Times"/>
                <w:bCs/>
                <w:sz w:val="20"/>
              </w:rPr>
              <w:t>It is assumed that the PRS resources across the linked PRS resource sets are linked if the conditions are satisfied. For the non-linked PRS resource sets, no aggregation is assumed even if the conditions are satisfied.</w:t>
            </w:r>
            <w:r w:rsidR="004E31BA" w:rsidRPr="009174D9">
              <w:rPr>
                <w:rFonts w:ascii="Times New Roman" w:hAnsi="Times New Roman" w:cs="Times New Roman"/>
                <w:sz w:val="20"/>
                <w:szCs w:val="20"/>
                <w:lang w:eastAsia="zh-CN"/>
              </w:rPr>
              <w:t xml:space="preserve"> </w:t>
            </w:r>
          </w:p>
        </w:tc>
      </w:tr>
      <w:tr w:rsidR="0082238D" w:rsidRPr="00505440" w14:paraId="12F376E3" w14:textId="77777777" w:rsidTr="00735AB1">
        <w:tc>
          <w:tcPr>
            <w:tcW w:w="9629" w:type="dxa"/>
          </w:tcPr>
          <w:p w14:paraId="2CBB15B8" w14:textId="77777777" w:rsidR="0082238D" w:rsidRPr="0082238D" w:rsidRDefault="0082238D" w:rsidP="0082238D">
            <w:pPr>
              <w:snapToGrid w:val="0"/>
              <w:spacing w:after="0"/>
              <w:jc w:val="both"/>
              <w:rPr>
                <w:rFonts w:ascii="Times" w:eastAsia="Batang" w:hAnsi="Times" w:cs="Times"/>
                <w:b/>
                <w:bCs/>
                <w:sz w:val="20"/>
                <w:highlight w:val="green"/>
              </w:rPr>
            </w:pPr>
            <w:r w:rsidRPr="0082238D">
              <w:rPr>
                <w:rFonts w:ascii="Times" w:eastAsia="Batang" w:hAnsi="Times" w:cs="Times"/>
                <w:b/>
                <w:bCs/>
                <w:sz w:val="20"/>
                <w:highlight w:val="green"/>
              </w:rPr>
              <w:lastRenderedPageBreak/>
              <w:t>Agreement</w:t>
            </w:r>
          </w:p>
          <w:p w14:paraId="203CF39C" w14:textId="77777777" w:rsidR="0082238D" w:rsidRPr="0082238D" w:rsidRDefault="0082238D" w:rsidP="0082238D">
            <w:pPr>
              <w:snapToGrid w:val="0"/>
              <w:spacing w:after="0"/>
              <w:rPr>
                <w:rFonts w:ascii="Times" w:eastAsia="Batang" w:hAnsi="Times" w:cs="Times"/>
                <w:sz w:val="20"/>
              </w:rPr>
            </w:pPr>
            <w:r w:rsidRPr="0082238D">
              <w:rPr>
                <w:rFonts w:ascii="Times" w:eastAsia="Batang" w:hAnsi="Times" w:cs="Times"/>
                <w:sz w:val="20"/>
              </w:rPr>
              <w:t xml:space="preserve">When the UE receives a request to perform aggregated measurements, </w:t>
            </w:r>
          </w:p>
          <w:p w14:paraId="5D5A7140" w14:textId="0A8366C0" w:rsidR="0082238D" w:rsidRPr="0082238D" w:rsidRDefault="0082238D" w:rsidP="0082238D">
            <w:pPr>
              <w:numPr>
                <w:ilvl w:val="0"/>
                <w:numId w:val="40"/>
              </w:numPr>
              <w:snapToGrid w:val="0"/>
              <w:spacing w:after="0" w:line="240" w:lineRule="auto"/>
              <w:rPr>
                <w:rFonts w:ascii="Times" w:eastAsia="Batang" w:hAnsi="Times" w:cs="Times"/>
                <w:bCs/>
                <w:sz w:val="20"/>
              </w:rPr>
            </w:pPr>
            <w:r w:rsidRPr="0082238D">
              <w:rPr>
                <w:rFonts w:ascii="Times" w:eastAsia="Batang" w:hAnsi="Times" w:cs="Times"/>
                <w:bCs/>
                <w:sz w:val="20"/>
              </w:rPr>
              <w:t>TRP(s) that include PRS aggregation have higher priority than the TRPs that do not include PRS aggregation</w:t>
            </w:r>
          </w:p>
          <w:p w14:paraId="71B78C53" w14:textId="7E61D011" w:rsidR="0082238D" w:rsidRPr="0082238D" w:rsidRDefault="0082238D" w:rsidP="0082238D">
            <w:pPr>
              <w:numPr>
                <w:ilvl w:val="1"/>
                <w:numId w:val="40"/>
              </w:numPr>
              <w:snapToGrid w:val="0"/>
              <w:spacing w:after="0" w:line="240" w:lineRule="auto"/>
              <w:rPr>
                <w:rFonts w:ascii="Times" w:eastAsia="Batang" w:hAnsi="Times" w:cs="Times"/>
                <w:bCs/>
                <w:sz w:val="20"/>
              </w:rPr>
            </w:pPr>
            <w:r w:rsidRPr="0082238D">
              <w:rPr>
                <w:rFonts w:ascii="Times" w:eastAsia="Batang" w:hAnsi="Times" w:cs="Times"/>
                <w:bCs/>
                <w:sz w:val="20"/>
              </w:rPr>
              <w:t>If 2 or more TRPs include linked resources, then their priority follows the legacy priority, i.e., sorted in the configuration according to priority</w:t>
            </w:r>
          </w:p>
          <w:p w14:paraId="545183AF" w14:textId="77777777" w:rsidR="0082238D" w:rsidRDefault="0082238D" w:rsidP="0082238D">
            <w:pPr>
              <w:numPr>
                <w:ilvl w:val="0"/>
                <w:numId w:val="40"/>
              </w:numPr>
              <w:snapToGrid w:val="0"/>
              <w:spacing w:after="0" w:line="240" w:lineRule="auto"/>
              <w:rPr>
                <w:rFonts w:ascii="Times" w:eastAsia="Batang" w:hAnsi="Times" w:cs="Times"/>
                <w:bCs/>
                <w:sz w:val="20"/>
              </w:rPr>
            </w:pPr>
            <w:r w:rsidRPr="0082238D">
              <w:rPr>
                <w:rFonts w:ascii="Times" w:eastAsia="Batang" w:hAnsi="Times" w:cs="Times"/>
                <w:bCs/>
                <w:sz w:val="20"/>
              </w:rPr>
              <w:t>If a PRS resource set is linked for aggregation, then it has higher priority compared to the PRS resource set not linked for aggregation.</w:t>
            </w:r>
          </w:p>
          <w:p w14:paraId="615EF540" w14:textId="1103A805" w:rsidR="0082238D" w:rsidRPr="0082238D" w:rsidRDefault="0082238D" w:rsidP="0082238D">
            <w:pPr>
              <w:numPr>
                <w:ilvl w:val="1"/>
                <w:numId w:val="40"/>
              </w:numPr>
              <w:snapToGrid w:val="0"/>
              <w:spacing w:after="0" w:line="240" w:lineRule="auto"/>
              <w:rPr>
                <w:rFonts w:ascii="Times" w:eastAsia="Batang" w:hAnsi="Times" w:cs="Times"/>
                <w:bCs/>
                <w:sz w:val="20"/>
              </w:rPr>
            </w:pPr>
            <w:r w:rsidRPr="0082238D">
              <w:rPr>
                <w:rFonts w:ascii="Times" w:eastAsia="Batang" w:hAnsi="Times" w:cs="Times"/>
                <w:bCs/>
                <w:sz w:val="20"/>
              </w:rPr>
              <w:t>If both sets in a PFL are linked for aggregation, then their priority follows the legacy priority, i.e., sorted in the configuration according to priority</w:t>
            </w:r>
          </w:p>
        </w:tc>
      </w:tr>
    </w:tbl>
    <w:p w14:paraId="7214268F" w14:textId="07AB1D08" w:rsidR="00A20FCD" w:rsidRDefault="00A20FCD" w:rsidP="001409D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L</w:t>
      </w:r>
      <w:r>
        <w:rPr>
          <w:rFonts w:ascii="Times New Roman" w:eastAsiaTheme="minorEastAsia" w:hAnsi="Times New Roman" w:cs="Times New Roman" w:hint="eastAsia"/>
          <w:lang w:eastAsia="zh-CN"/>
        </w:rPr>
        <w:t>ast</w:t>
      </w:r>
      <w:r>
        <w:rPr>
          <w:rFonts w:ascii="Times New Roman" w:eastAsiaTheme="minorEastAsia" w:hAnsi="Times New Roman" w:cs="Times New Roman"/>
          <w:lang w:eastAsia="zh-CN"/>
        </w:rPr>
        <w:t xml:space="preserve"> RAN1 meeting agreed to support PRS bandwidth aggregation with per TRP basis and per PRS resource set basis.</w:t>
      </w:r>
      <w:r w:rsidR="00C61F36">
        <w:rPr>
          <w:rFonts w:ascii="Times New Roman" w:eastAsiaTheme="minorEastAsia" w:hAnsi="Times New Roman" w:cs="Times New Roman"/>
          <w:lang w:eastAsia="zh-CN"/>
        </w:rPr>
        <w:t xml:space="preserve"> </w:t>
      </w:r>
      <w:r w:rsidR="00D90CD8">
        <w:rPr>
          <w:rFonts w:ascii="Times New Roman" w:eastAsiaTheme="minorEastAsia" w:hAnsi="Times New Roman" w:cs="Times New Roman"/>
          <w:lang w:eastAsia="zh-CN"/>
        </w:rPr>
        <w:t xml:space="preserve">As a result, </w:t>
      </w:r>
      <w:r w:rsidR="00C61F36">
        <w:rPr>
          <w:rFonts w:ascii="Times New Roman" w:eastAsiaTheme="minorEastAsia" w:hAnsi="Times New Roman" w:cs="Times New Roman"/>
          <w:lang w:eastAsia="zh-CN"/>
        </w:rPr>
        <w:t>two different scenarios</w:t>
      </w:r>
      <w:r w:rsidR="00DC3978">
        <w:rPr>
          <w:rFonts w:ascii="Times New Roman" w:eastAsiaTheme="minorEastAsia" w:hAnsi="Times New Roman" w:cs="Times New Roman"/>
          <w:lang w:eastAsia="zh-CN"/>
        </w:rPr>
        <w:t xml:space="preserve"> are observed</w:t>
      </w:r>
      <w:r w:rsidR="00594BE6">
        <w:rPr>
          <w:rFonts w:ascii="Times New Roman" w:eastAsiaTheme="minorEastAsia" w:hAnsi="Times New Roman" w:cs="Times New Roman"/>
          <w:lang w:eastAsia="zh-CN"/>
        </w:rPr>
        <w:t xml:space="preserve">. </w:t>
      </w:r>
      <w:r w:rsidR="004042A7">
        <w:rPr>
          <w:rFonts w:ascii="Times New Roman" w:eastAsiaTheme="minorEastAsia" w:hAnsi="Times New Roman" w:cs="Times New Roman"/>
          <w:lang w:eastAsia="zh-CN"/>
        </w:rPr>
        <w:t>One is fully aggregat</w:t>
      </w:r>
      <w:r w:rsidR="00357D1D">
        <w:rPr>
          <w:rFonts w:ascii="Times New Roman" w:eastAsiaTheme="minorEastAsia" w:hAnsi="Times New Roman" w:cs="Times New Roman"/>
          <w:lang w:eastAsia="zh-CN"/>
        </w:rPr>
        <w:t>ed</w:t>
      </w:r>
      <w:r w:rsidR="004042A7">
        <w:rPr>
          <w:rFonts w:ascii="Times New Roman" w:eastAsiaTheme="minorEastAsia" w:hAnsi="Times New Roman" w:cs="Times New Roman"/>
          <w:lang w:eastAsia="zh-CN"/>
        </w:rPr>
        <w:t xml:space="preserve"> </w:t>
      </w:r>
      <w:r w:rsidR="009B4D13">
        <w:rPr>
          <w:rFonts w:ascii="Times New Roman" w:eastAsiaTheme="minorEastAsia" w:hAnsi="Times New Roman" w:cs="Times New Roman"/>
          <w:lang w:eastAsia="zh-CN"/>
        </w:rPr>
        <w:t xml:space="preserve">scenario </w:t>
      </w:r>
      <w:r w:rsidR="00C86949">
        <w:rPr>
          <w:rFonts w:ascii="Times New Roman" w:eastAsiaTheme="minorEastAsia" w:hAnsi="Times New Roman" w:cs="Times New Roman"/>
          <w:lang w:eastAsia="zh-CN"/>
        </w:rPr>
        <w:t xml:space="preserve">where all the TRPs and PRS resource </w:t>
      </w:r>
      <w:r w:rsidR="00646465">
        <w:rPr>
          <w:rFonts w:ascii="Times New Roman" w:eastAsiaTheme="minorEastAsia" w:hAnsi="Times New Roman" w:cs="Times New Roman"/>
          <w:lang w:eastAsia="zh-CN"/>
        </w:rPr>
        <w:t xml:space="preserve">sets </w:t>
      </w:r>
      <w:r w:rsidR="00C86949">
        <w:rPr>
          <w:rFonts w:ascii="Times New Roman" w:eastAsiaTheme="minorEastAsia" w:hAnsi="Times New Roman" w:cs="Times New Roman"/>
          <w:lang w:eastAsia="zh-CN"/>
        </w:rPr>
        <w:t>across</w:t>
      </w:r>
      <w:r w:rsidR="00B045B4">
        <w:rPr>
          <w:rFonts w:ascii="Times New Roman" w:eastAsiaTheme="minorEastAsia" w:hAnsi="Times New Roman" w:cs="Times New Roman"/>
          <w:lang w:eastAsia="zh-CN"/>
        </w:rPr>
        <w:t xml:space="preserve"> multiple</w:t>
      </w:r>
      <w:r w:rsidR="00C86949">
        <w:rPr>
          <w:rFonts w:ascii="Times New Roman" w:eastAsiaTheme="minorEastAsia" w:hAnsi="Times New Roman" w:cs="Times New Roman"/>
          <w:lang w:eastAsia="zh-CN"/>
        </w:rPr>
        <w:t xml:space="preserve"> PFLs are </w:t>
      </w:r>
      <w:r w:rsidR="00D90CD8">
        <w:rPr>
          <w:rFonts w:ascii="Times New Roman" w:eastAsiaTheme="minorEastAsia" w:hAnsi="Times New Roman" w:cs="Times New Roman"/>
          <w:lang w:eastAsia="zh-CN"/>
        </w:rPr>
        <w:t xml:space="preserve">linked. </w:t>
      </w:r>
      <w:r w:rsidR="004B25E6">
        <w:rPr>
          <w:rFonts w:ascii="Times New Roman" w:eastAsiaTheme="minorEastAsia" w:hAnsi="Times New Roman" w:cs="Times New Roman"/>
          <w:lang w:eastAsia="zh-CN"/>
        </w:rPr>
        <w:t xml:space="preserve">The other one is partial </w:t>
      </w:r>
      <w:r w:rsidR="00357D1D">
        <w:rPr>
          <w:rFonts w:ascii="Times New Roman" w:eastAsiaTheme="minorEastAsia" w:hAnsi="Times New Roman" w:cs="Times New Roman"/>
          <w:lang w:eastAsia="zh-CN"/>
        </w:rPr>
        <w:t xml:space="preserve">aggregated </w:t>
      </w:r>
      <w:r w:rsidR="004B25E6">
        <w:rPr>
          <w:rFonts w:ascii="Times New Roman" w:eastAsiaTheme="minorEastAsia" w:hAnsi="Times New Roman" w:cs="Times New Roman"/>
          <w:lang w:eastAsia="zh-CN"/>
        </w:rPr>
        <w:t>scenario where some TRPs or PRS resource</w:t>
      </w:r>
      <w:r w:rsidR="00646465">
        <w:rPr>
          <w:rFonts w:ascii="Times New Roman" w:eastAsiaTheme="minorEastAsia" w:hAnsi="Times New Roman" w:cs="Times New Roman"/>
          <w:lang w:eastAsia="zh-CN"/>
        </w:rPr>
        <w:t xml:space="preserve"> sets</w:t>
      </w:r>
      <w:r w:rsidR="004B25E6">
        <w:rPr>
          <w:rFonts w:ascii="Times New Roman" w:eastAsiaTheme="minorEastAsia" w:hAnsi="Times New Roman" w:cs="Times New Roman"/>
          <w:lang w:eastAsia="zh-CN"/>
        </w:rPr>
        <w:t xml:space="preserve"> across </w:t>
      </w:r>
      <w:r w:rsidR="00C63D4D">
        <w:rPr>
          <w:rFonts w:ascii="Times New Roman" w:eastAsiaTheme="minorEastAsia" w:hAnsi="Times New Roman" w:cs="Times New Roman"/>
          <w:lang w:eastAsia="zh-CN"/>
        </w:rPr>
        <w:t xml:space="preserve">multiple </w:t>
      </w:r>
      <w:r w:rsidR="004B25E6">
        <w:rPr>
          <w:rFonts w:ascii="Times New Roman" w:eastAsiaTheme="minorEastAsia" w:hAnsi="Times New Roman" w:cs="Times New Roman"/>
          <w:lang w:eastAsia="zh-CN"/>
        </w:rPr>
        <w:t>PFLs are linked while the other TRPs or PRS resource</w:t>
      </w:r>
      <w:r w:rsidR="001606B8">
        <w:rPr>
          <w:rFonts w:ascii="Times New Roman" w:eastAsiaTheme="minorEastAsia" w:hAnsi="Times New Roman" w:cs="Times New Roman"/>
          <w:lang w:eastAsia="zh-CN"/>
        </w:rPr>
        <w:t xml:space="preserve"> set</w:t>
      </w:r>
      <w:r w:rsidR="00797D8B">
        <w:rPr>
          <w:rFonts w:ascii="Times New Roman" w:eastAsiaTheme="minorEastAsia" w:hAnsi="Times New Roman" w:cs="Times New Roman"/>
          <w:lang w:eastAsia="zh-CN"/>
        </w:rPr>
        <w:t>s</w:t>
      </w:r>
      <w:r w:rsidR="004B25E6">
        <w:rPr>
          <w:rFonts w:ascii="Times New Roman" w:eastAsiaTheme="minorEastAsia" w:hAnsi="Times New Roman" w:cs="Times New Roman"/>
          <w:lang w:eastAsia="zh-CN"/>
        </w:rPr>
        <w:t xml:space="preserve"> are not</w:t>
      </w:r>
      <w:r w:rsidR="00C85BED">
        <w:rPr>
          <w:rFonts w:ascii="Times New Roman" w:eastAsiaTheme="minorEastAsia" w:hAnsi="Times New Roman" w:cs="Times New Roman"/>
          <w:lang w:eastAsia="zh-CN"/>
        </w:rPr>
        <w:t xml:space="preserve"> linked</w:t>
      </w:r>
      <w:r w:rsidR="004B25E6">
        <w:rPr>
          <w:rFonts w:ascii="Times New Roman" w:eastAsiaTheme="minorEastAsia" w:hAnsi="Times New Roman" w:cs="Times New Roman"/>
          <w:lang w:eastAsia="zh-CN"/>
        </w:rPr>
        <w:t xml:space="preserve">. </w:t>
      </w:r>
    </w:p>
    <w:p w14:paraId="0002114F" w14:textId="5606DC1E" w:rsidR="004D294A" w:rsidRDefault="00A37740" w:rsidP="00A37740">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Observation</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sidR="00646465">
        <w:rPr>
          <w:rFonts w:ascii="Times New Roman" w:eastAsiaTheme="minorEastAsia" w:hAnsi="Times New Roman" w:cs="Times New Roman"/>
          <w:b/>
          <w:lang w:val="en-GB" w:eastAsia="zh-CN"/>
        </w:rPr>
        <w:t xml:space="preserve"> The following two </w:t>
      </w:r>
      <w:r w:rsidR="00DD3FC5">
        <w:rPr>
          <w:rFonts w:ascii="Times New Roman" w:eastAsiaTheme="minorEastAsia" w:hAnsi="Times New Roman" w:cs="Times New Roman"/>
          <w:b/>
          <w:lang w:val="en-GB" w:eastAsia="zh-CN"/>
        </w:rPr>
        <w:t>cases</w:t>
      </w:r>
      <w:r w:rsidR="00646465">
        <w:rPr>
          <w:rFonts w:ascii="Times New Roman" w:eastAsiaTheme="minorEastAsia" w:hAnsi="Times New Roman" w:cs="Times New Roman"/>
          <w:b/>
          <w:lang w:val="en-GB" w:eastAsia="zh-CN"/>
        </w:rPr>
        <w:t xml:space="preserve"> are observed</w:t>
      </w:r>
    </w:p>
    <w:p w14:paraId="4286938F" w14:textId="1F004464" w:rsidR="004D294A" w:rsidRPr="00B05102" w:rsidRDefault="004D294A" w:rsidP="004D294A">
      <w:pPr>
        <w:pStyle w:val="aff4"/>
        <w:numPr>
          <w:ilvl w:val="0"/>
          <w:numId w:val="45"/>
        </w:numPr>
        <w:rPr>
          <w:rFonts w:ascii="Times New Roman" w:eastAsiaTheme="minorEastAsia" w:hAnsi="Times New Roman" w:cs="Times New Roman"/>
          <w:b/>
          <w:sz w:val="20"/>
          <w:lang w:val="en-GB" w:eastAsia="zh-CN"/>
        </w:rPr>
      </w:pPr>
      <w:r w:rsidRPr="00B05102">
        <w:rPr>
          <w:rFonts w:ascii="Times New Roman" w:eastAsiaTheme="minorEastAsia" w:hAnsi="Times New Roman" w:cs="Times New Roman"/>
          <w:b/>
          <w:sz w:val="20"/>
          <w:lang w:val="en-GB" w:eastAsia="zh-CN"/>
        </w:rPr>
        <w:t>Fully aggregat</w:t>
      </w:r>
      <w:r w:rsidR="00357D1D">
        <w:rPr>
          <w:rFonts w:ascii="Times New Roman" w:eastAsiaTheme="minorEastAsia" w:hAnsi="Times New Roman" w:cs="Times New Roman"/>
          <w:b/>
          <w:sz w:val="20"/>
          <w:lang w:val="en-GB" w:eastAsia="zh-CN"/>
        </w:rPr>
        <w:t>ed</w:t>
      </w:r>
      <w:r w:rsidRPr="00B05102">
        <w:rPr>
          <w:rFonts w:ascii="Times New Roman" w:eastAsiaTheme="minorEastAsia" w:hAnsi="Times New Roman" w:cs="Times New Roman"/>
          <w:b/>
          <w:sz w:val="20"/>
          <w:lang w:val="en-GB" w:eastAsia="zh-CN"/>
        </w:rPr>
        <w:t xml:space="preserve"> </w:t>
      </w:r>
      <w:r w:rsidR="00DD3FC5">
        <w:rPr>
          <w:rFonts w:ascii="Times New Roman" w:eastAsiaTheme="minorEastAsia" w:hAnsi="Times New Roman" w:cs="Times New Roman"/>
          <w:b/>
          <w:sz w:val="20"/>
          <w:lang w:val="en-GB" w:eastAsia="zh-CN"/>
        </w:rPr>
        <w:t>case</w:t>
      </w:r>
      <w:r w:rsidR="005850C8" w:rsidRPr="00B05102">
        <w:rPr>
          <w:rFonts w:ascii="Times New Roman" w:eastAsiaTheme="minorEastAsia" w:hAnsi="Times New Roman" w:cs="Times New Roman"/>
          <w:b/>
          <w:sz w:val="20"/>
          <w:lang w:val="en-GB" w:eastAsia="zh-CN"/>
        </w:rPr>
        <w:t xml:space="preserve">: all the TRPs and PRS resource sets across </w:t>
      </w:r>
      <w:r w:rsidR="00C63D4D" w:rsidRPr="00C63D4D">
        <w:rPr>
          <w:rFonts w:ascii="Times New Roman" w:eastAsiaTheme="minorEastAsia" w:hAnsi="Times New Roman" w:cs="Times New Roman"/>
          <w:b/>
          <w:sz w:val="20"/>
          <w:lang w:val="en-GB" w:eastAsia="zh-CN"/>
        </w:rPr>
        <w:t xml:space="preserve">multiple </w:t>
      </w:r>
      <w:r w:rsidR="005850C8" w:rsidRPr="00B05102">
        <w:rPr>
          <w:rFonts w:ascii="Times New Roman" w:eastAsiaTheme="minorEastAsia" w:hAnsi="Times New Roman" w:cs="Times New Roman"/>
          <w:b/>
          <w:sz w:val="20"/>
          <w:lang w:val="en-GB" w:eastAsia="zh-CN"/>
        </w:rPr>
        <w:t>PFLs are linked.</w:t>
      </w:r>
    </w:p>
    <w:p w14:paraId="4CFE60E7" w14:textId="7CF3B856" w:rsidR="00A37740" w:rsidRPr="00B05102" w:rsidRDefault="004D294A" w:rsidP="004D294A">
      <w:pPr>
        <w:pStyle w:val="aff4"/>
        <w:numPr>
          <w:ilvl w:val="0"/>
          <w:numId w:val="45"/>
        </w:numPr>
        <w:rPr>
          <w:rFonts w:ascii="Times New Roman" w:eastAsiaTheme="minorEastAsia" w:hAnsi="Times New Roman" w:cs="Times New Roman"/>
          <w:b/>
          <w:sz w:val="20"/>
          <w:lang w:val="en-GB" w:eastAsia="zh-CN"/>
        </w:rPr>
      </w:pPr>
      <w:r w:rsidRPr="00B05102">
        <w:rPr>
          <w:rFonts w:ascii="Times New Roman" w:eastAsiaTheme="minorEastAsia" w:hAnsi="Times New Roman" w:cs="Times New Roman"/>
          <w:b/>
          <w:sz w:val="20"/>
          <w:lang w:val="en-GB" w:eastAsia="zh-CN"/>
        </w:rPr>
        <w:t>Partially aggregat</w:t>
      </w:r>
      <w:r w:rsidR="00357D1D">
        <w:rPr>
          <w:rFonts w:ascii="Times New Roman" w:eastAsiaTheme="minorEastAsia" w:hAnsi="Times New Roman" w:cs="Times New Roman"/>
          <w:b/>
          <w:sz w:val="20"/>
          <w:lang w:val="en-GB" w:eastAsia="zh-CN"/>
        </w:rPr>
        <w:t>ed</w:t>
      </w:r>
      <w:r w:rsidRPr="00B05102">
        <w:rPr>
          <w:rFonts w:ascii="Times New Roman" w:eastAsiaTheme="minorEastAsia" w:hAnsi="Times New Roman" w:cs="Times New Roman"/>
          <w:b/>
          <w:sz w:val="20"/>
          <w:lang w:val="en-GB" w:eastAsia="zh-CN"/>
        </w:rPr>
        <w:t xml:space="preserve"> </w:t>
      </w:r>
      <w:r w:rsidR="00DD3FC5">
        <w:rPr>
          <w:rFonts w:ascii="Times New Roman" w:eastAsiaTheme="minorEastAsia" w:hAnsi="Times New Roman" w:cs="Times New Roman"/>
          <w:b/>
          <w:sz w:val="20"/>
          <w:lang w:val="en-GB" w:eastAsia="zh-CN"/>
        </w:rPr>
        <w:t>case</w:t>
      </w:r>
      <w:r w:rsidRPr="00B05102">
        <w:rPr>
          <w:rFonts w:ascii="Times New Roman" w:eastAsiaTheme="minorEastAsia" w:hAnsi="Times New Roman" w:cs="Times New Roman"/>
          <w:b/>
          <w:sz w:val="20"/>
          <w:lang w:val="en-GB" w:eastAsia="zh-CN"/>
        </w:rPr>
        <w:t>:</w:t>
      </w:r>
      <w:r w:rsidR="00EC277A" w:rsidRPr="00B05102">
        <w:rPr>
          <w:rFonts w:ascii="Times New Roman" w:eastAsiaTheme="minorEastAsia" w:hAnsi="Times New Roman" w:cs="Times New Roman"/>
          <w:b/>
          <w:sz w:val="20"/>
          <w:lang w:val="en-GB" w:eastAsia="zh-CN"/>
        </w:rPr>
        <w:t xml:space="preserve"> some TRPs and PRS resource sets across </w:t>
      </w:r>
      <w:r w:rsidR="00C63D4D">
        <w:rPr>
          <w:rFonts w:ascii="Times New Roman" w:eastAsiaTheme="minorEastAsia" w:hAnsi="Times New Roman" w:cs="Times New Roman"/>
          <w:b/>
          <w:sz w:val="20"/>
          <w:lang w:val="en-GB" w:eastAsia="zh-CN"/>
        </w:rPr>
        <w:t>multiple</w:t>
      </w:r>
      <w:r w:rsidR="00EC277A" w:rsidRPr="00B05102">
        <w:rPr>
          <w:rFonts w:ascii="Times New Roman" w:eastAsiaTheme="minorEastAsia" w:hAnsi="Times New Roman" w:cs="Times New Roman"/>
          <w:b/>
          <w:sz w:val="20"/>
          <w:lang w:val="en-GB" w:eastAsia="zh-CN"/>
        </w:rPr>
        <w:t xml:space="preserve"> PFLs are linked while the other TRPs or PRS resource sets are not linked</w:t>
      </w:r>
      <w:r w:rsidR="00A72208" w:rsidRPr="00B05102">
        <w:rPr>
          <w:rFonts w:ascii="Times New Roman" w:eastAsiaTheme="minorEastAsia" w:hAnsi="Times New Roman" w:cs="Times New Roman"/>
          <w:b/>
          <w:sz w:val="20"/>
          <w:lang w:val="en-GB" w:eastAsia="zh-CN"/>
        </w:rPr>
        <w:t>.</w:t>
      </w:r>
    </w:p>
    <w:p w14:paraId="2BCC8BD2" w14:textId="72DF1B8F" w:rsidR="0025578B" w:rsidRDefault="00F87686" w:rsidP="001409D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For</w:t>
      </w:r>
      <w:r w:rsidR="00357D1D">
        <w:rPr>
          <w:rFonts w:ascii="Times New Roman" w:eastAsiaTheme="minorEastAsia" w:hAnsi="Times New Roman" w:cs="Times New Roman"/>
          <w:lang w:eastAsia="zh-CN"/>
        </w:rPr>
        <w:t xml:space="preserve"> </w:t>
      </w:r>
      <w:r w:rsidR="003F794A">
        <w:rPr>
          <w:rFonts w:ascii="Times New Roman" w:eastAsiaTheme="minorEastAsia" w:hAnsi="Times New Roman" w:cs="Times New Roman"/>
          <w:lang w:eastAsia="zh-CN"/>
        </w:rPr>
        <w:t xml:space="preserve">fully aggregated </w:t>
      </w:r>
      <w:r w:rsidR="00DD3FC5">
        <w:rPr>
          <w:rFonts w:ascii="Times New Roman" w:eastAsiaTheme="minorEastAsia" w:hAnsi="Times New Roman" w:cs="Times New Roman"/>
          <w:lang w:eastAsia="zh-CN"/>
        </w:rPr>
        <w:t>case</w:t>
      </w:r>
      <w:r w:rsidR="0025578B">
        <w:rPr>
          <w:rFonts w:ascii="Times New Roman" w:eastAsiaTheme="minorEastAsia" w:hAnsi="Times New Roman" w:cs="Times New Roman"/>
          <w:lang w:eastAsia="zh-CN"/>
        </w:rPr>
        <w:t xml:space="preserve">, </w:t>
      </w:r>
      <w:r w:rsidR="00451684">
        <w:rPr>
          <w:rFonts w:ascii="Times New Roman" w:eastAsiaTheme="minorEastAsia" w:hAnsi="Times New Roman" w:cs="Times New Roman"/>
          <w:lang w:eastAsia="zh-CN"/>
        </w:rPr>
        <w:t xml:space="preserve">the aggregated PRS resources across multiple PFLs should be received and measured </w:t>
      </w:r>
      <w:r w:rsidR="008F7330">
        <w:rPr>
          <w:rFonts w:ascii="Times New Roman" w:eastAsiaTheme="minorEastAsia" w:hAnsi="Times New Roman" w:cs="Times New Roman"/>
          <w:lang w:eastAsia="zh-CN"/>
        </w:rPr>
        <w:t xml:space="preserve">simultaneously. </w:t>
      </w:r>
      <w:r w:rsidR="00114AAB">
        <w:rPr>
          <w:rFonts w:ascii="Times New Roman" w:eastAsiaTheme="minorEastAsia" w:hAnsi="Times New Roman" w:cs="Times New Roman"/>
          <w:lang w:eastAsia="zh-CN"/>
        </w:rPr>
        <w:t xml:space="preserve">The </w:t>
      </w:r>
      <w:r w:rsidR="008F7330">
        <w:rPr>
          <w:rFonts w:ascii="Times New Roman" w:eastAsiaTheme="minorEastAsia" w:hAnsi="Times New Roman" w:cs="Times New Roman"/>
          <w:lang w:eastAsia="zh-CN"/>
        </w:rPr>
        <w:t>aggregated PFLs</w:t>
      </w:r>
      <w:r w:rsidR="00291E4F">
        <w:rPr>
          <w:rFonts w:ascii="Times New Roman" w:eastAsiaTheme="minorEastAsia" w:hAnsi="Times New Roman" w:cs="Times New Roman"/>
          <w:lang w:eastAsia="zh-CN"/>
        </w:rPr>
        <w:t xml:space="preserve"> </w:t>
      </w:r>
      <w:r w:rsidR="00114AAB">
        <w:rPr>
          <w:rFonts w:ascii="Times New Roman" w:eastAsiaTheme="minorEastAsia" w:hAnsi="Times New Roman" w:cs="Times New Roman"/>
          <w:lang w:eastAsia="zh-CN"/>
        </w:rPr>
        <w:t>could be considered as a</w:t>
      </w:r>
      <w:r w:rsidR="00291E4F">
        <w:rPr>
          <w:rFonts w:ascii="Times New Roman" w:eastAsiaTheme="minorEastAsia" w:hAnsi="Times New Roman" w:cs="Times New Roman"/>
          <w:lang w:eastAsia="zh-CN"/>
        </w:rPr>
        <w:t xml:space="preserve"> single PFL, and the existing measurement period requirements can be used as baseline.</w:t>
      </w:r>
    </w:p>
    <w:p w14:paraId="66CFA2C8" w14:textId="5B1F8A7D" w:rsidR="00247D0B" w:rsidRDefault="00247D0B" w:rsidP="001409D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partially aggregated </w:t>
      </w:r>
      <w:r w:rsidR="00E53121">
        <w:rPr>
          <w:rFonts w:ascii="Times New Roman" w:eastAsiaTheme="minorEastAsia" w:hAnsi="Times New Roman" w:cs="Times New Roman"/>
          <w:lang w:eastAsia="zh-CN"/>
        </w:rPr>
        <w:t>case</w:t>
      </w:r>
      <w:r>
        <w:rPr>
          <w:rFonts w:ascii="Times New Roman" w:eastAsiaTheme="minorEastAsia" w:hAnsi="Times New Roman" w:cs="Times New Roman"/>
          <w:lang w:eastAsia="zh-CN"/>
        </w:rPr>
        <w:t xml:space="preserve">, </w:t>
      </w:r>
      <w:r w:rsidR="00263467">
        <w:rPr>
          <w:rFonts w:ascii="Times New Roman" w:eastAsiaTheme="minorEastAsia" w:hAnsi="Times New Roman" w:cs="Times New Roman"/>
          <w:lang w:eastAsia="zh-CN"/>
        </w:rPr>
        <w:t xml:space="preserve">the </w:t>
      </w:r>
      <w:r w:rsidR="0004289F">
        <w:rPr>
          <w:rFonts w:ascii="Times New Roman" w:eastAsiaTheme="minorEastAsia" w:hAnsi="Times New Roman" w:cs="Times New Roman"/>
          <w:lang w:eastAsia="zh-CN"/>
        </w:rPr>
        <w:t xml:space="preserve">aggregated </w:t>
      </w:r>
      <w:r w:rsidR="004B1573">
        <w:rPr>
          <w:rFonts w:ascii="Times New Roman" w:eastAsiaTheme="minorEastAsia" w:hAnsi="Times New Roman" w:cs="Times New Roman"/>
          <w:lang w:eastAsia="zh-CN"/>
        </w:rPr>
        <w:t>TRPs and PRS resource sets</w:t>
      </w:r>
      <w:r w:rsidR="0004289F">
        <w:rPr>
          <w:rFonts w:ascii="Times New Roman" w:eastAsiaTheme="minorEastAsia" w:hAnsi="Times New Roman" w:cs="Times New Roman"/>
          <w:lang w:eastAsia="zh-CN"/>
        </w:rPr>
        <w:t xml:space="preserve"> could be measured simultaneously, while the non-aggregated TRPs and PRS resource sets can only be measured layer by layer</w:t>
      </w:r>
      <w:r w:rsidR="005F4970">
        <w:rPr>
          <w:rFonts w:ascii="Times New Roman" w:eastAsiaTheme="minorEastAsia" w:hAnsi="Times New Roman" w:cs="Times New Roman"/>
          <w:lang w:eastAsia="zh-CN"/>
        </w:rPr>
        <w:t xml:space="preserve">, which is similar as the legacy </w:t>
      </w:r>
      <w:r w:rsidR="008D3552">
        <w:rPr>
          <w:rFonts w:ascii="Times New Roman" w:eastAsiaTheme="minorEastAsia" w:hAnsi="Times New Roman" w:cs="Times New Roman"/>
          <w:lang w:eastAsia="zh-CN"/>
        </w:rPr>
        <w:t>Rel-16/Rel-17 procedure</w:t>
      </w:r>
      <w:r w:rsidR="00F51FFB">
        <w:rPr>
          <w:rFonts w:ascii="Times New Roman" w:eastAsiaTheme="minorEastAsia" w:hAnsi="Times New Roman" w:cs="Times New Roman"/>
          <w:lang w:eastAsia="zh-CN"/>
        </w:rPr>
        <w:t xml:space="preserve">. </w:t>
      </w:r>
      <w:r w:rsidR="001517FE">
        <w:rPr>
          <w:rFonts w:ascii="Times New Roman" w:eastAsiaTheme="minorEastAsia" w:hAnsi="Times New Roman" w:cs="Times New Roman"/>
          <w:lang w:eastAsia="zh-CN"/>
        </w:rPr>
        <w:t xml:space="preserve">Whether and how to define the total measurement period </w:t>
      </w:r>
      <w:r w:rsidR="00DA101E">
        <w:rPr>
          <w:rFonts w:ascii="Times New Roman" w:eastAsiaTheme="minorEastAsia" w:hAnsi="Times New Roman" w:cs="Times New Roman"/>
          <w:lang w:eastAsia="zh-CN"/>
        </w:rPr>
        <w:t xml:space="preserve">requirements </w:t>
      </w:r>
      <w:r w:rsidR="001517FE">
        <w:rPr>
          <w:rFonts w:ascii="Times New Roman" w:eastAsiaTheme="minorEastAsia" w:hAnsi="Times New Roman" w:cs="Times New Roman"/>
          <w:lang w:eastAsia="zh-CN"/>
        </w:rPr>
        <w:t>in this case needs further discussion.</w:t>
      </w:r>
    </w:p>
    <w:p w14:paraId="684EBA30" w14:textId="45E17517" w:rsidR="00B5045C" w:rsidRDefault="00866821" w:rsidP="00866821">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B768AA">
        <w:rPr>
          <w:rFonts w:ascii="Times New Roman" w:eastAsiaTheme="minorEastAsia" w:hAnsi="Times New Roman" w:cs="Times New Roman"/>
          <w:b/>
          <w:lang w:val="en-GB" w:eastAsia="zh-CN"/>
        </w:rPr>
        <w:t>2</w:t>
      </w:r>
      <w:r w:rsidRPr="00A45D97">
        <w:rPr>
          <w:rFonts w:ascii="Times New Roman" w:eastAsiaTheme="minorEastAsia" w:hAnsi="Times New Roman" w:cs="Times New Roman"/>
          <w:b/>
          <w:lang w:val="en-GB" w:eastAsia="zh-CN"/>
        </w:rPr>
        <w:t>:</w:t>
      </w:r>
      <w:r w:rsidR="00114AAB">
        <w:rPr>
          <w:rFonts w:ascii="Times New Roman" w:eastAsiaTheme="minorEastAsia" w:hAnsi="Times New Roman" w:cs="Times New Roman"/>
          <w:b/>
          <w:lang w:val="en-GB" w:eastAsia="zh-CN"/>
        </w:rPr>
        <w:t xml:space="preserve"> The </w:t>
      </w:r>
      <w:r w:rsidR="00DD3FC5">
        <w:rPr>
          <w:rFonts w:ascii="Times New Roman" w:eastAsiaTheme="minorEastAsia" w:hAnsi="Times New Roman" w:cs="Times New Roman"/>
          <w:b/>
          <w:lang w:val="en-GB" w:eastAsia="zh-CN"/>
        </w:rPr>
        <w:t>existing measurement period requirement</w:t>
      </w:r>
      <w:r w:rsidR="00B34469">
        <w:rPr>
          <w:rFonts w:ascii="Times New Roman" w:eastAsiaTheme="minorEastAsia" w:hAnsi="Times New Roman" w:cs="Times New Roman"/>
          <w:b/>
          <w:lang w:val="en-GB" w:eastAsia="zh-CN"/>
        </w:rPr>
        <w:t>s</w:t>
      </w:r>
      <w:r w:rsidR="00DD3FC5">
        <w:rPr>
          <w:rFonts w:ascii="Times New Roman" w:eastAsiaTheme="minorEastAsia" w:hAnsi="Times New Roman" w:cs="Times New Roman"/>
          <w:b/>
          <w:lang w:val="en-GB" w:eastAsia="zh-CN"/>
        </w:rPr>
        <w:t xml:space="preserve"> could be used as baseline for fully aggregated </w:t>
      </w:r>
      <w:r w:rsidR="00E53121">
        <w:rPr>
          <w:rFonts w:ascii="Times New Roman" w:eastAsiaTheme="minorEastAsia" w:hAnsi="Times New Roman" w:cs="Times New Roman"/>
          <w:b/>
          <w:lang w:val="en-GB" w:eastAsia="zh-CN"/>
        </w:rPr>
        <w:t>case, FFS partially aggregated case</w:t>
      </w:r>
      <w:r w:rsidR="00B5045C">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BE0147" w14:paraId="7C04CF57" w14:textId="77777777" w:rsidTr="00BE0147">
        <w:tc>
          <w:tcPr>
            <w:tcW w:w="9629" w:type="dxa"/>
          </w:tcPr>
          <w:p w14:paraId="5F93486C" w14:textId="77777777" w:rsidR="00BE0147" w:rsidRPr="00BE0147" w:rsidRDefault="00BE0147" w:rsidP="00BE0147">
            <w:pPr>
              <w:rPr>
                <w:rFonts w:ascii="Times New Roman" w:hAnsi="Times New Roman"/>
                <w:bCs/>
                <w:sz w:val="20"/>
                <w:szCs w:val="20"/>
                <w:lang w:val="en-US" w:eastAsia="x-none"/>
              </w:rPr>
            </w:pPr>
            <w:r w:rsidRPr="00BE0147">
              <w:rPr>
                <w:rFonts w:ascii="Times New Roman" w:hAnsi="Times New Roman"/>
                <w:bCs/>
                <w:sz w:val="20"/>
                <w:szCs w:val="20"/>
                <w:highlight w:val="green"/>
                <w:lang w:val="en-US" w:eastAsia="x-none"/>
              </w:rPr>
              <w:t>Agreement</w:t>
            </w:r>
          </w:p>
          <w:p w14:paraId="38DFC7E8" w14:textId="426CFB32" w:rsidR="00BE0147" w:rsidRPr="00BE0147" w:rsidRDefault="00BE0147" w:rsidP="00BE0147">
            <w:pPr>
              <w:rPr>
                <w:rFonts w:ascii="Times New Roman" w:hAnsi="Times New Roman"/>
                <w:bCs/>
                <w:szCs w:val="20"/>
                <w:lang w:eastAsia="x-none"/>
              </w:rPr>
            </w:pPr>
            <w:r w:rsidRPr="00BE0147">
              <w:rPr>
                <w:rFonts w:ascii="Times New Roman" w:hAnsi="Times New Roman"/>
                <w:bCs/>
                <w:sz w:val="20"/>
                <w:szCs w:val="20"/>
                <w:lang w:val="en-US" w:eastAsia="x-none"/>
              </w:rPr>
              <w:t>Study whether single</w:t>
            </w:r>
            <w:r w:rsidRPr="00BE0147">
              <w:rPr>
                <w:rFonts w:ascii="Times New Roman" w:hAnsi="Times New Roman"/>
                <w:bCs/>
                <w:sz w:val="20"/>
                <w:szCs w:val="20"/>
                <w:lang w:eastAsia="x-none"/>
              </w:rPr>
              <w:t xml:space="preserve"> </w:t>
            </w:r>
            <w:r w:rsidRPr="00BE0147">
              <w:rPr>
                <w:rFonts w:ascii="Times New Roman" w:hAnsi="Times New Roman"/>
                <w:bCs/>
                <w:sz w:val="20"/>
                <w:szCs w:val="20"/>
                <w:lang w:val="en-US" w:eastAsia="x-none"/>
              </w:rPr>
              <w:t>TRP</w:t>
            </w:r>
            <w:r w:rsidRPr="00BE0147">
              <w:rPr>
                <w:rFonts w:ascii="Times New Roman" w:hAnsi="Times New Roman"/>
                <w:bCs/>
                <w:sz w:val="20"/>
                <w:szCs w:val="20"/>
                <w:lang w:eastAsia="x-none"/>
              </w:rPr>
              <w:t xml:space="preserve"> Tx TEG ID or UE Rx TEG ID is applied across PRSs in aggregated PFLs for TEG information reporting, i.e. single TEG ID is reported across the aggregated PRS resources for </w:t>
            </w:r>
            <w:r w:rsidRPr="00BE0147">
              <w:rPr>
                <w:rFonts w:ascii="Times New Roman" w:hAnsi="Times New Roman"/>
                <w:bCs/>
                <w:sz w:val="20"/>
                <w:szCs w:val="20"/>
                <w:lang w:val="en-US" w:eastAsia="x-none"/>
              </w:rPr>
              <w:t xml:space="preserve">TRP Tx TEG </w:t>
            </w:r>
            <w:r w:rsidRPr="00BE0147">
              <w:rPr>
                <w:rFonts w:ascii="Times New Roman" w:hAnsi="Times New Roman"/>
                <w:bCs/>
                <w:sz w:val="20"/>
                <w:szCs w:val="20"/>
                <w:lang w:eastAsia="x-none"/>
              </w:rPr>
              <w:t xml:space="preserve">association reporting, or for </w:t>
            </w:r>
            <w:r w:rsidRPr="00BE0147">
              <w:rPr>
                <w:rFonts w:ascii="Times New Roman" w:hAnsi="Times New Roman"/>
                <w:bCs/>
                <w:sz w:val="20"/>
                <w:szCs w:val="20"/>
                <w:lang w:val="en-US" w:eastAsia="x-none"/>
              </w:rPr>
              <w:t xml:space="preserve">UE Rx TEG ID reporting in the </w:t>
            </w:r>
            <w:r w:rsidRPr="00BE0147">
              <w:rPr>
                <w:rFonts w:ascii="Times New Roman" w:hAnsi="Times New Roman"/>
                <w:bCs/>
                <w:sz w:val="20"/>
                <w:szCs w:val="20"/>
                <w:lang w:eastAsia="x-none"/>
              </w:rPr>
              <w:t>measurement reporting.</w:t>
            </w:r>
          </w:p>
        </w:tc>
      </w:tr>
    </w:tbl>
    <w:p w14:paraId="3C35B07B" w14:textId="728819ED" w:rsidR="00B22B96" w:rsidRDefault="00847EE8" w:rsidP="001409D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TEG </w:t>
      </w:r>
      <w:r w:rsidR="00396071">
        <w:rPr>
          <w:rFonts w:ascii="Times New Roman" w:eastAsiaTheme="minorEastAsia" w:hAnsi="Times New Roman" w:cs="Times New Roman"/>
          <w:lang w:eastAsia="zh-CN"/>
        </w:rPr>
        <w:t xml:space="preserve">reporting </w:t>
      </w:r>
      <w:r>
        <w:rPr>
          <w:rFonts w:ascii="Times New Roman" w:eastAsiaTheme="minorEastAsia" w:hAnsi="Times New Roman" w:cs="Times New Roman"/>
          <w:lang w:eastAsia="zh-CN"/>
        </w:rPr>
        <w:t xml:space="preserve">will be </w:t>
      </w:r>
      <w:r w:rsidR="00396071">
        <w:rPr>
          <w:rFonts w:ascii="Times New Roman" w:eastAsiaTheme="minorEastAsia" w:hAnsi="Times New Roman" w:cs="Times New Roman"/>
          <w:lang w:eastAsia="zh-CN"/>
        </w:rPr>
        <w:t xml:space="preserve">applied for aggregated PFLs. Then the TEG should also be considered </w:t>
      </w:r>
      <w:r w:rsidR="00AE34CB">
        <w:rPr>
          <w:rFonts w:ascii="Times New Roman" w:eastAsiaTheme="minorEastAsia" w:hAnsi="Times New Roman" w:cs="Times New Roman"/>
          <w:lang w:eastAsia="zh-CN"/>
        </w:rPr>
        <w:t>when defining measurement requirements for aggregated PFLs.</w:t>
      </w:r>
    </w:p>
    <w:p w14:paraId="34D22842" w14:textId="45BD463B" w:rsidR="00C90316" w:rsidRDefault="006F60DD" w:rsidP="006F60D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sidR="00B41BBB">
        <w:rPr>
          <w:rFonts w:ascii="Times New Roman" w:eastAsiaTheme="minorEastAsia" w:hAnsi="Times New Roman" w:cs="Times New Roman"/>
          <w:b/>
          <w:lang w:val="en-GB" w:eastAsia="zh-CN"/>
        </w:rPr>
        <w:t xml:space="preserve"> </w:t>
      </w:r>
      <w:r w:rsidR="005A66D9">
        <w:rPr>
          <w:rFonts w:ascii="Times New Roman" w:eastAsiaTheme="minorEastAsia" w:hAnsi="Times New Roman" w:cs="Times New Roman"/>
          <w:b/>
          <w:lang w:val="en-GB" w:eastAsia="zh-CN"/>
        </w:rPr>
        <w:t>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3A0399">
        <w:rPr>
          <w:rFonts w:ascii="Times New Roman" w:eastAsiaTheme="minorEastAsia" w:hAnsi="Times New Roman" w:cs="Times New Roman"/>
          <w:b/>
          <w:lang w:val="en-GB" w:eastAsia="zh-CN"/>
        </w:rPr>
        <w:t xml:space="preserve">Consider TEG </w:t>
      </w:r>
      <w:r w:rsidR="00396071">
        <w:rPr>
          <w:rFonts w:ascii="Times New Roman" w:eastAsiaTheme="minorEastAsia" w:hAnsi="Times New Roman" w:cs="Times New Roman"/>
          <w:b/>
          <w:lang w:val="en-GB" w:eastAsia="zh-CN"/>
        </w:rPr>
        <w:t xml:space="preserve">to defined measurement requirements </w:t>
      </w:r>
      <w:r w:rsidR="003A0399">
        <w:rPr>
          <w:rFonts w:ascii="Times New Roman" w:eastAsiaTheme="minorEastAsia" w:hAnsi="Times New Roman" w:cs="Times New Roman"/>
          <w:b/>
          <w:lang w:val="en-GB" w:eastAsia="zh-CN"/>
        </w:rPr>
        <w:t xml:space="preserve">for aggregated </w:t>
      </w:r>
      <w:r w:rsidR="00E43DC2">
        <w:rPr>
          <w:rFonts w:ascii="Times New Roman" w:eastAsiaTheme="minorEastAsia" w:hAnsi="Times New Roman" w:cs="Times New Roman"/>
          <w:b/>
          <w:lang w:val="en-GB" w:eastAsia="zh-CN"/>
        </w:rPr>
        <w:t>PFLs</w:t>
      </w:r>
      <w:r w:rsidR="00446CF1" w:rsidRPr="00446CF1">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B85DD4" w14:paraId="0D3464A8" w14:textId="77777777" w:rsidTr="00B85DD4">
        <w:tc>
          <w:tcPr>
            <w:tcW w:w="9629" w:type="dxa"/>
          </w:tcPr>
          <w:p w14:paraId="3FA960B5" w14:textId="77777777" w:rsidR="00B85DD4" w:rsidRPr="00B85DD4" w:rsidRDefault="00B85DD4" w:rsidP="00B85DD4">
            <w:pPr>
              <w:rPr>
                <w:rFonts w:ascii="Times New Roman" w:hAnsi="Times New Roman"/>
                <w:bCs/>
                <w:sz w:val="20"/>
                <w:szCs w:val="20"/>
                <w:highlight w:val="green"/>
                <w:lang w:val="en-US" w:eastAsia="x-none"/>
              </w:rPr>
            </w:pPr>
            <w:r w:rsidRPr="00B85DD4">
              <w:rPr>
                <w:rFonts w:ascii="Times New Roman" w:hAnsi="Times New Roman"/>
                <w:bCs/>
                <w:sz w:val="20"/>
                <w:szCs w:val="20"/>
                <w:highlight w:val="green"/>
                <w:lang w:val="en-US" w:eastAsia="x-none"/>
              </w:rPr>
              <w:t>Agreement</w:t>
            </w:r>
          </w:p>
          <w:p w14:paraId="5FEFE7FA" w14:textId="77777777" w:rsidR="00B85DD4" w:rsidRPr="00B85DD4" w:rsidRDefault="00B85DD4" w:rsidP="00B85DD4">
            <w:pPr>
              <w:rPr>
                <w:rFonts w:ascii="Times New Roman" w:hAnsi="Times New Roman"/>
                <w:bCs/>
                <w:sz w:val="20"/>
                <w:szCs w:val="20"/>
                <w:lang w:val="en-US" w:eastAsia="x-none"/>
              </w:rPr>
            </w:pPr>
            <w:r w:rsidRPr="00B85DD4">
              <w:rPr>
                <w:rFonts w:ascii="Times New Roman" w:hAnsi="Times New Roman"/>
                <w:bCs/>
                <w:sz w:val="20"/>
                <w:szCs w:val="20"/>
                <w:lang w:val="en-US" w:eastAsia="x-none"/>
              </w:rPr>
              <w:t>For PRS bandwidth aggregation, with regards to the signaling in the location information request message, introduce the following:</w:t>
            </w:r>
          </w:p>
          <w:p w14:paraId="11A35510" w14:textId="77777777" w:rsidR="00B85DD4" w:rsidRDefault="00B85DD4" w:rsidP="00B85DD4">
            <w:pPr>
              <w:pStyle w:val="aff6"/>
              <w:numPr>
                <w:ilvl w:val="0"/>
                <w:numId w:val="47"/>
              </w:numPr>
              <w:snapToGrid w:val="0"/>
              <w:contextualSpacing/>
              <w:textAlignment w:val="baseline"/>
              <w:rPr>
                <w:bCs/>
                <w:sz w:val="20"/>
                <w:lang w:val="en-US"/>
              </w:rPr>
            </w:pPr>
            <w:r>
              <w:rPr>
                <w:bCs/>
                <w:sz w:val="20"/>
                <w:lang w:val="en-US"/>
              </w:rPr>
              <w:t xml:space="preserve">A request </w:t>
            </w:r>
            <w:r>
              <w:rPr>
                <w:bCs/>
                <w:sz w:val="20"/>
                <w:lang w:val="en-US" w:eastAsia="zh-CN"/>
              </w:rPr>
              <w:t xml:space="preserve">to indicate UE which two or three PFLs to be used for performing joint measurement </w:t>
            </w:r>
          </w:p>
          <w:p w14:paraId="4203083A" w14:textId="77777777" w:rsidR="00B85DD4" w:rsidRDefault="00B85DD4" w:rsidP="00B85DD4">
            <w:pPr>
              <w:pStyle w:val="aff6"/>
              <w:numPr>
                <w:ilvl w:val="0"/>
                <w:numId w:val="48"/>
              </w:numPr>
              <w:snapToGrid w:val="0"/>
              <w:contextualSpacing/>
              <w:textAlignment w:val="baseline"/>
              <w:rPr>
                <w:bCs/>
                <w:sz w:val="20"/>
                <w:lang w:val="en-US"/>
              </w:rPr>
            </w:pPr>
            <w:r>
              <w:rPr>
                <w:bCs/>
                <w:sz w:val="20"/>
                <w:lang w:val="en-US"/>
              </w:rPr>
              <w:t xml:space="preserve">A new </w:t>
            </w:r>
            <w:proofErr w:type="spellStart"/>
            <w:r>
              <w:rPr>
                <w:bCs/>
                <w:sz w:val="20"/>
                <w:lang w:val="en-US"/>
              </w:rPr>
              <w:t>ReportingGranularityfactor</w:t>
            </w:r>
            <w:proofErr w:type="spellEnd"/>
            <w:r>
              <w:rPr>
                <w:bCs/>
                <w:sz w:val="20"/>
                <w:lang w:val="en-US"/>
              </w:rPr>
              <w:t xml:space="preserve"> smaller than 0 which can be applicable at least when the LMF requests aggregated measurements</w:t>
            </w:r>
          </w:p>
          <w:p w14:paraId="095F6281" w14:textId="77777777" w:rsidR="00B85DD4" w:rsidRDefault="00B85DD4" w:rsidP="00B85DD4">
            <w:pPr>
              <w:pStyle w:val="aff6"/>
              <w:numPr>
                <w:ilvl w:val="1"/>
                <w:numId w:val="48"/>
              </w:numPr>
              <w:snapToGrid w:val="0"/>
              <w:contextualSpacing/>
              <w:textAlignment w:val="baseline"/>
              <w:rPr>
                <w:bCs/>
                <w:sz w:val="20"/>
                <w:lang w:val="en-US"/>
              </w:rPr>
            </w:pPr>
            <w:r>
              <w:rPr>
                <w:bCs/>
                <w:sz w:val="20"/>
                <w:lang w:val="en-US"/>
              </w:rPr>
              <w:t>Support at least the values of k</w:t>
            </w:r>
            <w:proofErr w:type="gramStart"/>
            <w:r>
              <w:rPr>
                <w:bCs/>
                <w:sz w:val="20"/>
                <w:lang w:val="en-US"/>
              </w:rPr>
              <w:t>={</w:t>
            </w:r>
            <w:proofErr w:type="gramEnd"/>
            <w:r>
              <w:rPr>
                <w:bCs/>
                <w:sz w:val="20"/>
                <w:lang w:val="en-US"/>
              </w:rPr>
              <w:t>-1,-2}</w:t>
            </w:r>
          </w:p>
          <w:p w14:paraId="2B52A2A4" w14:textId="77777777" w:rsidR="00B85DD4" w:rsidRDefault="00B85DD4" w:rsidP="00B85DD4">
            <w:pPr>
              <w:pStyle w:val="aff6"/>
              <w:numPr>
                <w:ilvl w:val="2"/>
                <w:numId w:val="48"/>
              </w:numPr>
              <w:snapToGrid w:val="0"/>
              <w:contextualSpacing/>
              <w:textAlignment w:val="baseline"/>
              <w:rPr>
                <w:bCs/>
                <w:sz w:val="20"/>
                <w:lang w:val="en-US"/>
              </w:rPr>
            </w:pPr>
            <w:r>
              <w:rPr>
                <w:bCs/>
                <w:sz w:val="20"/>
                <w:lang w:val="en-US" w:eastAsia="zh-CN"/>
              </w:rPr>
              <w:t>FFS other values e.g. -3, -4, -5, -6</w:t>
            </w:r>
          </w:p>
          <w:p w14:paraId="1151E114" w14:textId="49141A02" w:rsidR="00B85DD4" w:rsidRPr="00B85DD4" w:rsidRDefault="00B85DD4" w:rsidP="006F60DD">
            <w:pPr>
              <w:pStyle w:val="aff6"/>
              <w:numPr>
                <w:ilvl w:val="1"/>
                <w:numId w:val="48"/>
              </w:numPr>
              <w:snapToGrid w:val="0"/>
              <w:contextualSpacing/>
              <w:textAlignment w:val="baseline"/>
              <w:rPr>
                <w:bCs/>
                <w:sz w:val="20"/>
                <w:lang w:val="en-US"/>
              </w:rPr>
            </w:pPr>
            <w:r>
              <w:rPr>
                <w:bCs/>
                <w:sz w:val="20"/>
                <w:lang w:val="en-US" w:eastAsia="zh-CN"/>
              </w:rPr>
              <w:t>Send RAN4 an LS to confirm the feasibility</w:t>
            </w:r>
          </w:p>
        </w:tc>
      </w:tr>
      <w:tr w:rsidR="00B85DD4" w14:paraId="58D1F940" w14:textId="77777777" w:rsidTr="00B85DD4">
        <w:tc>
          <w:tcPr>
            <w:tcW w:w="9629" w:type="dxa"/>
          </w:tcPr>
          <w:p w14:paraId="1AF9FA3E" w14:textId="77777777" w:rsidR="002C0D7E" w:rsidRPr="002C0D7E" w:rsidRDefault="002C0D7E" w:rsidP="002C0D7E">
            <w:pPr>
              <w:rPr>
                <w:rFonts w:ascii="Times New Roman" w:hAnsi="Times New Roman"/>
                <w:bCs/>
                <w:sz w:val="20"/>
                <w:szCs w:val="20"/>
                <w:lang w:val="en-US" w:eastAsia="x-none"/>
              </w:rPr>
            </w:pPr>
            <w:r w:rsidRPr="002C0D7E">
              <w:rPr>
                <w:rFonts w:ascii="Times New Roman" w:hAnsi="Times New Roman"/>
                <w:bCs/>
                <w:sz w:val="20"/>
                <w:szCs w:val="20"/>
                <w:lang w:val="en-US" w:eastAsia="x-none"/>
              </w:rPr>
              <w:t>Issue 3-3-1: Whether report mappings with PRS/SRS bandwidth aggregation need to be updated?</w:t>
            </w:r>
          </w:p>
          <w:p w14:paraId="0301EE80" w14:textId="77777777" w:rsidR="002C0D7E" w:rsidRPr="002C0D7E" w:rsidRDefault="002C0D7E" w:rsidP="002C0D7E">
            <w:pPr>
              <w:rPr>
                <w:rFonts w:ascii="Times New Roman" w:hAnsi="Times New Roman"/>
                <w:bCs/>
                <w:sz w:val="20"/>
                <w:szCs w:val="20"/>
                <w:highlight w:val="green"/>
                <w:lang w:val="en-US" w:eastAsia="x-none"/>
              </w:rPr>
            </w:pPr>
            <w:r w:rsidRPr="002C0D7E">
              <w:rPr>
                <w:rFonts w:ascii="Times New Roman" w:hAnsi="Times New Roman"/>
                <w:bCs/>
                <w:sz w:val="20"/>
                <w:szCs w:val="20"/>
                <w:highlight w:val="green"/>
                <w:lang w:val="en-US" w:eastAsia="x-none"/>
              </w:rPr>
              <w:t>A</w:t>
            </w:r>
            <w:r w:rsidRPr="002C0D7E">
              <w:rPr>
                <w:rFonts w:ascii="Times New Roman" w:hAnsi="Times New Roman" w:hint="eastAsia"/>
                <w:bCs/>
                <w:sz w:val="20"/>
                <w:szCs w:val="20"/>
                <w:highlight w:val="green"/>
                <w:lang w:val="en-US" w:eastAsia="x-none"/>
              </w:rPr>
              <w:t>greements:</w:t>
            </w:r>
          </w:p>
          <w:p w14:paraId="7C274D08" w14:textId="77777777" w:rsidR="002C0D7E" w:rsidRPr="002C0D7E" w:rsidRDefault="002C0D7E" w:rsidP="002C0D7E">
            <w:pPr>
              <w:pStyle w:val="aff6"/>
              <w:numPr>
                <w:ilvl w:val="0"/>
                <w:numId w:val="47"/>
              </w:numPr>
              <w:snapToGrid w:val="0"/>
              <w:contextualSpacing/>
              <w:textAlignment w:val="baseline"/>
              <w:rPr>
                <w:bCs/>
                <w:sz w:val="20"/>
                <w:lang w:val="en-US"/>
              </w:rPr>
            </w:pPr>
            <w:r w:rsidRPr="002C0D7E">
              <w:rPr>
                <w:bCs/>
                <w:sz w:val="20"/>
                <w:lang w:val="en-US"/>
              </w:rPr>
              <w:lastRenderedPageBreak/>
              <w:t>For FR1 the additional reporting granularity values are 0.5 Tc, 1 Tc and 2 Tc.</w:t>
            </w:r>
          </w:p>
          <w:p w14:paraId="0AC33661" w14:textId="77777777" w:rsidR="002C0D7E" w:rsidRPr="002C0D7E" w:rsidRDefault="002C0D7E" w:rsidP="002C0D7E">
            <w:pPr>
              <w:pStyle w:val="aff6"/>
              <w:numPr>
                <w:ilvl w:val="0"/>
                <w:numId w:val="47"/>
              </w:numPr>
              <w:snapToGrid w:val="0"/>
              <w:contextualSpacing/>
              <w:textAlignment w:val="baseline"/>
              <w:rPr>
                <w:bCs/>
                <w:sz w:val="20"/>
                <w:lang w:val="en-US"/>
              </w:rPr>
            </w:pPr>
            <w:r w:rsidRPr="002C0D7E">
              <w:rPr>
                <w:bCs/>
                <w:sz w:val="20"/>
                <w:lang w:val="en-US"/>
              </w:rPr>
              <w:t>For FR2 the additional reporting granularity values are 0.25 Tc and 0.5 Tc.</w:t>
            </w:r>
          </w:p>
          <w:p w14:paraId="7E09E533" w14:textId="77777777" w:rsidR="002C0D7E" w:rsidRPr="002C0D7E" w:rsidRDefault="002C0D7E" w:rsidP="002C0D7E">
            <w:pPr>
              <w:pStyle w:val="aff6"/>
              <w:numPr>
                <w:ilvl w:val="0"/>
                <w:numId w:val="47"/>
              </w:numPr>
              <w:snapToGrid w:val="0"/>
              <w:contextualSpacing/>
              <w:textAlignment w:val="baseline"/>
              <w:rPr>
                <w:bCs/>
                <w:sz w:val="20"/>
                <w:lang w:val="en-US"/>
              </w:rPr>
            </w:pPr>
            <w:r w:rsidRPr="002C0D7E">
              <w:rPr>
                <w:bCs/>
                <w:sz w:val="20"/>
                <w:lang w:val="en-US"/>
              </w:rPr>
              <w:t xml:space="preserve">The above reporting granularity values apply to both UE and </w:t>
            </w:r>
            <w:proofErr w:type="spellStart"/>
            <w:r w:rsidRPr="002C0D7E">
              <w:rPr>
                <w:bCs/>
                <w:sz w:val="20"/>
                <w:lang w:val="en-US"/>
              </w:rPr>
              <w:t>gNB</w:t>
            </w:r>
            <w:proofErr w:type="spellEnd"/>
            <w:r w:rsidRPr="002C0D7E">
              <w:rPr>
                <w:bCs/>
                <w:sz w:val="20"/>
                <w:lang w:val="en-US"/>
              </w:rPr>
              <w:t xml:space="preserve"> positioning measurements.</w:t>
            </w:r>
          </w:p>
          <w:p w14:paraId="7294FD9A" w14:textId="2B3AB874" w:rsidR="00B85DD4" w:rsidRPr="002C0D7E" w:rsidRDefault="002C0D7E" w:rsidP="00B85DD4">
            <w:pPr>
              <w:pStyle w:val="aff6"/>
              <w:numPr>
                <w:ilvl w:val="0"/>
                <w:numId w:val="47"/>
              </w:numPr>
              <w:snapToGrid w:val="0"/>
              <w:contextualSpacing/>
              <w:textAlignment w:val="baseline"/>
              <w:rPr>
                <w:bCs/>
                <w:sz w:val="20"/>
                <w:lang w:val="en-US"/>
              </w:rPr>
            </w:pPr>
            <w:r w:rsidRPr="002C0D7E">
              <w:rPr>
                <w:bCs/>
                <w:sz w:val="20"/>
                <w:lang w:val="en-US"/>
              </w:rPr>
              <w:t xml:space="preserve">Send LS to RAN2 and RAN3 (and CC to RAN1) to define signaling for UE and </w:t>
            </w:r>
            <w:proofErr w:type="spellStart"/>
            <w:r w:rsidRPr="002C0D7E">
              <w:rPr>
                <w:bCs/>
                <w:sz w:val="20"/>
                <w:lang w:val="en-US"/>
              </w:rPr>
              <w:t>gNB</w:t>
            </w:r>
            <w:proofErr w:type="spellEnd"/>
            <w:r w:rsidRPr="002C0D7E">
              <w:rPr>
                <w:bCs/>
                <w:sz w:val="20"/>
                <w:lang w:val="en-US"/>
              </w:rPr>
              <w:t xml:space="preserve"> positioning measurement reporting respectively.</w:t>
            </w:r>
          </w:p>
        </w:tc>
      </w:tr>
    </w:tbl>
    <w:p w14:paraId="2842FE03" w14:textId="13BD95C8" w:rsidR="00906DC6" w:rsidRDefault="00466E50" w:rsidP="00B01EE7">
      <w:pPr>
        <w:jc w:val="both"/>
        <w:rPr>
          <w:rFonts w:ascii="Times New Roman" w:eastAsiaTheme="minorEastAsia" w:hAnsi="Times New Roman" w:cs="Times New Roman"/>
          <w:lang w:eastAsia="zh-CN"/>
        </w:rPr>
      </w:pPr>
      <w:r>
        <w:rPr>
          <w:rFonts w:ascii="Times New Roman" w:eastAsiaTheme="minorEastAsia" w:hAnsi="Times New Roman" w:cs="Times New Roman"/>
          <w:lang w:val="en-GB" w:eastAsia="zh-CN"/>
        </w:rPr>
        <w:lastRenderedPageBreak/>
        <w:t>In</w:t>
      </w:r>
      <w:r w:rsidR="00B24E27">
        <w:rPr>
          <w:rFonts w:ascii="Times New Roman" w:eastAsiaTheme="minorEastAsia" w:hAnsi="Times New Roman" w:cs="Times New Roman"/>
          <w:lang w:eastAsia="zh-CN"/>
        </w:rPr>
        <w:t xml:space="preserve"> </w:t>
      </w:r>
      <w:r w:rsidR="005F15BC">
        <w:rPr>
          <w:rFonts w:ascii="Times New Roman" w:eastAsiaTheme="minorEastAsia" w:hAnsi="Times New Roman" w:cs="Times New Roman"/>
          <w:lang w:eastAsia="zh-CN"/>
        </w:rPr>
        <w:t>LS</w:t>
      </w:r>
      <w:r w:rsidR="00B24E27">
        <w:rPr>
          <w:rFonts w:ascii="Times New Roman" w:eastAsiaTheme="minorEastAsia" w:hAnsi="Times New Roman" w:cs="Times New Roman"/>
          <w:lang w:eastAsia="zh-CN"/>
        </w:rPr>
        <w:t xml:space="preserve"> R4-2311031</w:t>
      </w:r>
      <w:r>
        <w:rPr>
          <w:rFonts w:ascii="Times New Roman" w:eastAsiaTheme="minorEastAsia" w:hAnsi="Times New Roman" w:cs="Times New Roman"/>
          <w:lang w:eastAsia="zh-CN"/>
        </w:rPr>
        <w:t xml:space="preserve">, some agreements reached in RAN1 was informed as well as two issues. </w:t>
      </w:r>
      <w:r w:rsidR="00967A19">
        <w:rPr>
          <w:rFonts w:ascii="Times New Roman" w:eastAsiaTheme="minorEastAsia" w:hAnsi="Times New Roman" w:cs="Times New Roman"/>
          <w:lang w:eastAsia="zh-CN"/>
        </w:rPr>
        <w:t>The first issue is about the retuning time values before and after the aggregated SRS resource transmission</w:t>
      </w:r>
      <w:r w:rsidR="00906DC6">
        <w:rPr>
          <w:rFonts w:ascii="Times New Roman" w:eastAsiaTheme="minorEastAsia" w:hAnsi="Times New Roman" w:cs="Times New Roman"/>
          <w:lang w:eastAsia="zh-CN"/>
        </w:rPr>
        <w:t>, which will be handled in RF session.</w:t>
      </w:r>
      <w:r w:rsidR="00DE7D95">
        <w:rPr>
          <w:rFonts w:ascii="Times New Roman" w:eastAsiaTheme="minorEastAsia" w:hAnsi="Times New Roman" w:cs="Times New Roman"/>
          <w:lang w:eastAsia="zh-CN"/>
        </w:rPr>
        <w:t xml:space="preserve"> And the second issue is about the feasibility of reporting granularity factor k </w:t>
      </w:r>
      <w:r w:rsidR="00DE7D95">
        <w:rPr>
          <w:rFonts w:ascii="Times New Roman" w:eastAsiaTheme="minorEastAsia" w:hAnsi="Times New Roman" w:cs="Times New Roman" w:hint="eastAsia"/>
          <w:lang w:eastAsia="zh-CN"/>
        </w:rPr>
        <w:t>as</w:t>
      </w:r>
      <w:r w:rsidR="00DE7D95">
        <w:rPr>
          <w:rFonts w:ascii="Times New Roman" w:eastAsiaTheme="minorEastAsia" w:hAnsi="Times New Roman" w:cs="Times New Roman"/>
          <w:lang w:eastAsia="zh-CN"/>
        </w:rPr>
        <w:t xml:space="preserve"> shown above. </w:t>
      </w:r>
      <w:r w:rsidR="00173835">
        <w:rPr>
          <w:rFonts w:ascii="Times New Roman" w:eastAsiaTheme="minorEastAsia" w:hAnsi="Times New Roman" w:cs="Times New Roman"/>
          <w:lang w:eastAsia="zh-CN"/>
        </w:rPr>
        <w:t xml:space="preserve">RAN4 also </w:t>
      </w:r>
      <w:r w:rsidR="009D377D">
        <w:rPr>
          <w:rFonts w:ascii="Times New Roman" w:eastAsiaTheme="minorEastAsia" w:hAnsi="Times New Roman" w:cs="Times New Roman"/>
          <w:lang w:eastAsia="zh-CN"/>
        </w:rPr>
        <w:t xml:space="preserve">discussed this issue during the last meeting and </w:t>
      </w:r>
      <w:r w:rsidR="00173835">
        <w:rPr>
          <w:rFonts w:ascii="Times New Roman" w:eastAsiaTheme="minorEastAsia" w:hAnsi="Times New Roman" w:cs="Times New Roman"/>
          <w:lang w:eastAsia="zh-CN"/>
        </w:rPr>
        <w:t>agreed to introduce k=-1 for FR1 and k</w:t>
      </w:r>
      <w:proofErr w:type="gramStart"/>
      <w:r w:rsidR="00173835">
        <w:rPr>
          <w:rFonts w:ascii="Times New Roman" w:eastAsiaTheme="minorEastAsia" w:hAnsi="Times New Roman" w:cs="Times New Roman"/>
          <w:lang w:eastAsia="zh-CN"/>
        </w:rPr>
        <w:t>={</w:t>
      </w:r>
      <w:proofErr w:type="gramEnd"/>
      <w:r w:rsidR="00173835">
        <w:rPr>
          <w:rFonts w:ascii="Times New Roman" w:eastAsiaTheme="minorEastAsia" w:hAnsi="Times New Roman" w:cs="Times New Roman"/>
          <w:lang w:eastAsia="zh-CN"/>
        </w:rPr>
        <w:t xml:space="preserve">-1, -2} </w:t>
      </w:r>
      <w:r w:rsidR="00173835">
        <w:rPr>
          <w:rFonts w:ascii="Times New Roman" w:eastAsiaTheme="minorEastAsia" w:hAnsi="Times New Roman" w:cs="Times New Roman" w:hint="eastAsia"/>
          <w:lang w:eastAsia="zh-CN"/>
        </w:rPr>
        <w:t>fo</w:t>
      </w:r>
      <w:r w:rsidR="00173835">
        <w:rPr>
          <w:rFonts w:ascii="Times New Roman" w:eastAsiaTheme="minorEastAsia" w:hAnsi="Times New Roman" w:cs="Times New Roman"/>
          <w:lang w:eastAsia="zh-CN"/>
        </w:rPr>
        <w:t>r FR2</w:t>
      </w:r>
      <w:r w:rsidR="005155E3">
        <w:rPr>
          <w:rFonts w:ascii="Times New Roman" w:eastAsiaTheme="minorEastAsia" w:hAnsi="Times New Roman" w:cs="Times New Roman"/>
          <w:lang w:eastAsia="zh-CN"/>
        </w:rPr>
        <w:t xml:space="preserve">, which is based on the assumption of </w:t>
      </w:r>
      <w:r w:rsidR="00C858B0">
        <w:rPr>
          <w:rFonts w:ascii="Times New Roman" w:eastAsiaTheme="minorEastAsia" w:hAnsi="Times New Roman" w:cs="Times New Roman"/>
          <w:lang w:eastAsia="zh-CN"/>
        </w:rPr>
        <w:t xml:space="preserve">up to 300MHz bandwidth for FR1 and 1200MHz </w:t>
      </w:r>
      <w:r w:rsidR="00C858B0">
        <w:rPr>
          <w:rFonts w:ascii="Times New Roman" w:eastAsiaTheme="minorEastAsia" w:hAnsi="Times New Roman" w:cs="Times New Roman" w:hint="eastAsia"/>
          <w:lang w:eastAsia="zh-CN"/>
        </w:rPr>
        <w:t>for</w:t>
      </w:r>
      <w:r w:rsidR="00C858B0">
        <w:rPr>
          <w:rFonts w:ascii="Times New Roman" w:eastAsiaTheme="minorEastAsia" w:hAnsi="Times New Roman" w:cs="Times New Roman"/>
          <w:lang w:eastAsia="zh-CN"/>
        </w:rPr>
        <w:t xml:space="preserve"> FR2. </w:t>
      </w:r>
      <w:r w:rsidR="00392C69">
        <w:rPr>
          <w:rFonts w:ascii="Times New Roman" w:eastAsiaTheme="minorEastAsia" w:hAnsi="Times New Roman" w:cs="Times New Roman"/>
          <w:lang w:eastAsia="zh-CN"/>
        </w:rPr>
        <w:t>With the same PRS/SRS bandwidth, a</w:t>
      </w:r>
      <w:r w:rsidR="00587D20">
        <w:rPr>
          <w:rFonts w:ascii="Times New Roman" w:eastAsiaTheme="minorEastAsia" w:hAnsi="Times New Roman" w:cs="Times New Roman"/>
          <w:lang w:eastAsia="zh-CN"/>
        </w:rPr>
        <w:t xml:space="preserve"> smaller</w:t>
      </w:r>
      <w:r w:rsidR="00392C69">
        <w:rPr>
          <w:rFonts w:ascii="Times New Roman" w:eastAsiaTheme="minorEastAsia" w:hAnsi="Times New Roman" w:cs="Times New Roman"/>
          <w:lang w:eastAsia="zh-CN"/>
        </w:rPr>
        <w:t xml:space="preserve"> reporting granularity</w:t>
      </w:r>
      <w:r w:rsidR="004909B3">
        <w:rPr>
          <w:rFonts w:ascii="Times New Roman" w:eastAsiaTheme="minorEastAsia" w:hAnsi="Times New Roman" w:cs="Times New Roman"/>
          <w:lang w:eastAsia="zh-CN"/>
        </w:rPr>
        <w:t xml:space="preserve"> like k</w:t>
      </w:r>
      <w:r w:rsidR="004909B3">
        <w:rPr>
          <w:rFonts w:ascii="Times New Roman" w:eastAsiaTheme="minorEastAsia" w:hAnsi="Times New Roman" w:cs="Times New Roman" w:hint="eastAsia"/>
          <w:lang w:eastAsia="zh-CN"/>
        </w:rPr>
        <w:t>={-</w:t>
      </w:r>
      <w:r w:rsidR="004909B3">
        <w:rPr>
          <w:rFonts w:ascii="Times New Roman" w:eastAsiaTheme="minorEastAsia" w:hAnsi="Times New Roman" w:cs="Times New Roman"/>
          <w:lang w:eastAsia="zh-CN"/>
        </w:rPr>
        <w:t>3</w:t>
      </w:r>
      <w:r w:rsidR="004909B3">
        <w:rPr>
          <w:rFonts w:ascii="Times New Roman" w:eastAsiaTheme="minorEastAsia" w:hAnsi="Times New Roman" w:cs="Times New Roman" w:hint="eastAsia"/>
          <w:lang w:eastAsia="zh-CN"/>
        </w:rPr>
        <w:t>,</w:t>
      </w:r>
      <w:r w:rsidR="004909B3">
        <w:rPr>
          <w:rFonts w:ascii="Times New Roman" w:eastAsiaTheme="minorEastAsia" w:hAnsi="Times New Roman" w:cs="Times New Roman"/>
          <w:lang w:eastAsia="zh-CN"/>
        </w:rPr>
        <w:t xml:space="preserve"> -4, -5, -6</w:t>
      </w:r>
      <w:r w:rsidR="004909B3">
        <w:rPr>
          <w:rFonts w:ascii="Times New Roman" w:eastAsiaTheme="minorEastAsia" w:hAnsi="Times New Roman" w:cs="Times New Roman" w:hint="eastAsia"/>
          <w:lang w:eastAsia="zh-CN"/>
        </w:rPr>
        <w:t>}</w:t>
      </w:r>
      <w:r w:rsidR="00792322">
        <w:rPr>
          <w:rFonts w:ascii="Times New Roman" w:eastAsiaTheme="minorEastAsia" w:hAnsi="Times New Roman" w:cs="Times New Roman"/>
          <w:lang w:eastAsia="zh-CN"/>
        </w:rPr>
        <w:t xml:space="preserve"> </w:t>
      </w:r>
      <w:r w:rsidR="004858DF">
        <w:rPr>
          <w:rFonts w:ascii="Times New Roman" w:eastAsiaTheme="minorEastAsia" w:hAnsi="Times New Roman" w:cs="Times New Roman"/>
          <w:lang w:eastAsia="zh-CN"/>
        </w:rPr>
        <w:t>cannot</w:t>
      </w:r>
      <w:r w:rsidR="00792322">
        <w:rPr>
          <w:rFonts w:ascii="Times New Roman" w:eastAsiaTheme="minorEastAsia" w:hAnsi="Times New Roman" w:cs="Times New Roman"/>
          <w:lang w:eastAsia="zh-CN"/>
        </w:rPr>
        <w:t xml:space="preserve"> be achieved </w:t>
      </w:r>
      <w:r w:rsidR="004858DF">
        <w:rPr>
          <w:rFonts w:ascii="Times New Roman" w:eastAsiaTheme="minorEastAsia" w:hAnsi="Times New Roman" w:cs="Times New Roman"/>
          <w:lang w:eastAsia="zh-CN"/>
        </w:rPr>
        <w:t>without</w:t>
      </w:r>
      <w:bookmarkStart w:id="0" w:name="_GoBack"/>
      <w:bookmarkEnd w:id="0"/>
      <w:r w:rsidR="00792322">
        <w:rPr>
          <w:rFonts w:ascii="Times New Roman" w:eastAsiaTheme="minorEastAsia" w:hAnsi="Times New Roman" w:cs="Times New Roman"/>
          <w:lang w:eastAsia="zh-CN"/>
        </w:rPr>
        <w:t xml:space="preserve"> advanced Rx algorithms or over-sampling and should</w:t>
      </w:r>
      <w:r w:rsidR="00904DA3">
        <w:rPr>
          <w:rFonts w:ascii="Times New Roman" w:eastAsiaTheme="minorEastAsia" w:hAnsi="Times New Roman" w:cs="Times New Roman"/>
          <w:lang w:eastAsia="zh-CN"/>
        </w:rPr>
        <w:t xml:space="preserve"> be precluded</w:t>
      </w:r>
      <w:r w:rsidR="00C43151">
        <w:rPr>
          <w:rFonts w:ascii="Times New Roman" w:eastAsiaTheme="minorEastAsia" w:hAnsi="Times New Roman" w:cs="Times New Roman"/>
          <w:lang w:eastAsia="zh-CN"/>
        </w:rPr>
        <w:t xml:space="preserve"> in our view</w:t>
      </w:r>
      <w:r w:rsidR="00904DA3">
        <w:rPr>
          <w:rFonts w:ascii="Times New Roman" w:eastAsiaTheme="minorEastAsia" w:hAnsi="Times New Roman" w:cs="Times New Roman"/>
          <w:lang w:eastAsia="zh-CN"/>
        </w:rPr>
        <w:t>.</w:t>
      </w:r>
    </w:p>
    <w:p w14:paraId="63CAE119" w14:textId="19899419" w:rsidR="00B01EE7" w:rsidRDefault="00B01EE7" w:rsidP="006F60D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EE7C24">
        <w:rPr>
          <w:rFonts w:ascii="Times New Roman" w:eastAsiaTheme="minorEastAsia" w:hAnsi="Times New Roman" w:cs="Times New Roman"/>
          <w:b/>
          <w:lang w:val="en-GB" w:eastAsia="zh-CN"/>
        </w:rPr>
        <w:t>For reporting granularity factor, the feasibility of k</w:t>
      </w:r>
      <w:proofErr w:type="gramStart"/>
      <w:r w:rsidR="00EE7C24">
        <w:rPr>
          <w:rFonts w:ascii="Times New Roman" w:eastAsiaTheme="minorEastAsia" w:hAnsi="Times New Roman" w:cs="Times New Roman"/>
          <w:b/>
          <w:lang w:val="en-GB" w:eastAsia="zh-CN"/>
        </w:rPr>
        <w:t>={</w:t>
      </w:r>
      <w:proofErr w:type="gramEnd"/>
      <w:r w:rsidR="00EE7C24">
        <w:rPr>
          <w:rFonts w:ascii="Times New Roman" w:eastAsiaTheme="minorEastAsia" w:hAnsi="Times New Roman" w:cs="Times New Roman"/>
          <w:b/>
          <w:lang w:val="en-GB" w:eastAsia="zh-CN"/>
        </w:rPr>
        <w:t xml:space="preserve">-1, -2} could be confirmed and k={-3, -4, -5, -6} </w:t>
      </w:r>
      <w:r w:rsidR="00C81534">
        <w:rPr>
          <w:rFonts w:ascii="Times New Roman" w:eastAsiaTheme="minorEastAsia" w:hAnsi="Times New Roman" w:cs="Times New Roman"/>
          <w:b/>
          <w:lang w:val="en-GB" w:eastAsia="zh-CN"/>
        </w:rPr>
        <w:t>are not supported</w:t>
      </w:r>
      <w:r w:rsidRPr="00446CF1">
        <w:rPr>
          <w:rFonts w:ascii="Times New Roman" w:eastAsiaTheme="minorEastAsia" w:hAnsi="Times New Roman" w:cs="Times New Roman"/>
          <w:b/>
          <w:lang w:val="en-GB" w:eastAsia="zh-CN"/>
        </w:rPr>
        <w:t>.</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656E3949" w:rsidR="007D20D2" w:rsidRDefault="0081086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E30B6D">
        <w:rPr>
          <w:rFonts w:ascii="Times New Roman" w:eastAsiaTheme="minorEastAsia" w:hAnsi="Times New Roman" w:cs="Times New Roman"/>
          <w:lang w:val="en-GB" w:eastAsia="zh-CN"/>
        </w:rPr>
        <w:t>latest</w:t>
      </w:r>
      <w:r w:rsidR="00CB00E4">
        <w:rPr>
          <w:rFonts w:ascii="Times New Roman" w:eastAsiaTheme="minorEastAsia" w:hAnsi="Times New Roman" w:cs="Times New Roman"/>
          <w:lang w:val="en-GB" w:eastAsia="zh-CN"/>
        </w:rPr>
        <w:t xml:space="preserve"> </w:t>
      </w:r>
      <w:r w:rsidR="00CB00E4">
        <w:rPr>
          <w:rFonts w:ascii="Times New Roman" w:eastAsiaTheme="minorEastAsia" w:hAnsi="Times New Roman" w:cs="Times New Roman" w:hint="eastAsia"/>
          <w:lang w:val="en-GB" w:eastAsia="zh-CN"/>
        </w:rPr>
        <w:t>progress</w:t>
      </w:r>
      <w:r w:rsidR="00E30B6D">
        <w:rPr>
          <w:rFonts w:ascii="Times New Roman" w:eastAsiaTheme="minorEastAsia" w:hAnsi="Times New Roman" w:cs="Times New Roman"/>
          <w:lang w:val="en-GB" w:eastAsia="zh-CN"/>
        </w:rPr>
        <w:t xml:space="preserve"> in RAN1 and RAN4</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w:t>
      </w:r>
      <w:r w:rsidR="005F66C1">
        <w:rPr>
          <w:rFonts w:ascii="Times New Roman" w:eastAsiaTheme="minorEastAsia" w:hAnsi="Times New Roman" w:cs="Times New Roman"/>
          <w:lang w:val="en-GB" w:eastAsia="zh-CN"/>
        </w:rPr>
        <w:t>PRS/SRS bandwidth aggregation</w:t>
      </w:r>
      <w:r w:rsidR="00F143A0">
        <w:rPr>
          <w:rFonts w:ascii="Times New Roman" w:eastAsiaTheme="minorEastAsia" w:hAnsi="Times New Roman" w:cs="Times New Roman"/>
          <w:lang w:val="en-GB" w:eastAsia="zh-CN"/>
        </w:rPr>
        <w:t xml:space="preserve">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09E9C997" w14:textId="77777777" w:rsidR="002E5131" w:rsidRDefault="002E5131" w:rsidP="002E5131">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Observation</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following two cases are observed</w:t>
      </w:r>
    </w:p>
    <w:p w14:paraId="68E767B7" w14:textId="77777777" w:rsidR="002E5131" w:rsidRPr="00B05102" w:rsidRDefault="002E5131" w:rsidP="002E5131">
      <w:pPr>
        <w:pStyle w:val="aff4"/>
        <w:numPr>
          <w:ilvl w:val="0"/>
          <w:numId w:val="45"/>
        </w:numPr>
        <w:rPr>
          <w:rFonts w:ascii="Times New Roman" w:eastAsiaTheme="minorEastAsia" w:hAnsi="Times New Roman" w:cs="Times New Roman"/>
          <w:b/>
          <w:sz w:val="20"/>
          <w:lang w:val="en-GB" w:eastAsia="zh-CN"/>
        </w:rPr>
      </w:pPr>
      <w:r w:rsidRPr="00B05102">
        <w:rPr>
          <w:rFonts w:ascii="Times New Roman" w:eastAsiaTheme="minorEastAsia" w:hAnsi="Times New Roman" w:cs="Times New Roman"/>
          <w:b/>
          <w:sz w:val="20"/>
          <w:lang w:val="en-GB" w:eastAsia="zh-CN"/>
        </w:rPr>
        <w:t>Fully aggregat</w:t>
      </w:r>
      <w:r>
        <w:rPr>
          <w:rFonts w:ascii="Times New Roman" w:eastAsiaTheme="minorEastAsia" w:hAnsi="Times New Roman" w:cs="Times New Roman"/>
          <w:b/>
          <w:sz w:val="20"/>
          <w:lang w:val="en-GB" w:eastAsia="zh-CN"/>
        </w:rPr>
        <w:t>ed</w:t>
      </w:r>
      <w:r w:rsidRPr="00B05102">
        <w:rPr>
          <w:rFonts w:ascii="Times New Roman" w:eastAsiaTheme="minorEastAsia" w:hAnsi="Times New Roman" w:cs="Times New Roman"/>
          <w:b/>
          <w:sz w:val="20"/>
          <w:lang w:val="en-GB" w:eastAsia="zh-CN"/>
        </w:rPr>
        <w:t xml:space="preserve"> </w:t>
      </w:r>
      <w:r>
        <w:rPr>
          <w:rFonts w:ascii="Times New Roman" w:eastAsiaTheme="minorEastAsia" w:hAnsi="Times New Roman" w:cs="Times New Roman"/>
          <w:b/>
          <w:sz w:val="20"/>
          <w:lang w:val="en-GB" w:eastAsia="zh-CN"/>
        </w:rPr>
        <w:t>case</w:t>
      </w:r>
      <w:r w:rsidRPr="00B05102">
        <w:rPr>
          <w:rFonts w:ascii="Times New Roman" w:eastAsiaTheme="minorEastAsia" w:hAnsi="Times New Roman" w:cs="Times New Roman"/>
          <w:b/>
          <w:sz w:val="20"/>
          <w:lang w:val="en-GB" w:eastAsia="zh-CN"/>
        </w:rPr>
        <w:t xml:space="preserve">: all the TRPs and PRS resource sets across </w:t>
      </w:r>
      <w:r w:rsidRPr="00C63D4D">
        <w:rPr>
          <w:rFonts w:ascii="Times New Roman" w:eastAsiaTheme="minorEastAsia" w:hAnsi="Times New Roman" w:cs="Times New Roman"/>
          <w:b/>
          <w:sz w:val="20"/>
          <w:lang w:val="en-GB" w:eastAsia="zh-CN"/>
        </w:rPr>
        <w:t xml:space="preserve">multiple </w:t>
      </w:r>
      <w:r w:rsidRPr="00B05102">
        <w:rPr>
          <w:rFonts w:ascii="Times New Roman" w:eastAsiaTheme="minorEastAsia" w:hAnsi="Times New Roman" w:cs="Times New Roman"/>
          <w:b/>
          <w:sz w:val="20"/>
          <w:lang w:val="en-GB" w:eastAsia="zh-CN"/>
        </w:rPr>
        <w:t>PFLs are linked.</w:t>
      </w:r>
    </w:p>
    <w:p w14:paraId="1082CAB9" w14:textId="77777777" w:rsidR="002E5131" w:rsidRPr="00B05102" w:rsidRDefault="002E5131" w:rsidP="002E5131">
      <w:pPr>
        <w:pStyle w:val="aff4"/>
        <w:numPr>
          <w:ilvl w:val="0"/>
          <w:numId w:val="45"/>
        </w:numPr>
        <w:rPr>
          <w:rFonts w:ascii="Times New Roman" w:eastAsiaTheme="minorEastAsia" w:hAnsi="Times New Roman" w:cs="Times New Roman"/>
          <w:b/>
          <w:sz w:val="20"/>
          <w:lang w:val="en-GB" w:eastAsia="zh-CN"/>
        </w:rPr>
      </w:pPr>
      <w:r w:rsidRPr="00B05102">
        <w:rPr>
          <w:rFonts w:ascii="Times New Roman" w:eastAsiaTheme="minorEastAsia" w:hAnsi="Times New Roman" w:cs="Times New Roman"/>
          <w:b/>
          <w:sz w:val="20"/>
          <w:lang w:val="en-GB" w:eastAsia="zh-CN"/>
        </w:rPr>
        <w:t>Partially aggregat</w:t>
      </w:r>
      <w:r>
        <w:rPr>
          <w:rFonts w:ascii="Times New Roman" w:eastAsiaTheme="minorEastAsia" w:hAnsi="Times New Roman" w:cs="Times New Roman"/>
          <w:b/>
          <w:sz w:val="20"/>
          <w:lang w:val="en-GB" w:eastAsia="zh-CN"/>
        </w:rPr>
        <w:t>ed</w:t>
      </w:r>
      <w:r w:rsidRPr="00B05102">
        <w:rPr>
          <w:rFonts w:ascii="Times New Roman" w:eastAsiaTheme="minorEastAsia" w:hAnsi="Times New Roman" w:cs="Times New Roman"/>
          <w:b/>
          <w:sz w:val="20"/>
          <w:lang w:val="en-GB" w:eastAsia="zh-CN"/>
        </w:rPr>
        <w:t xml:space="preserve"> </w:t>
      </w:r>
      <w:r>
        <w:rPr>
          <w:rFonts w:ascii="Times New Roman" w:eastAsiaTheme="minorEastAsia" w:hAnsi="Times New Roman" w:cs="Times New Roman"/>
          <w:b/>
          <w:sz w:val="20"/>
          <w:lang w:val="en-GB" w:eastAsia="zh-CN"/>
        </w:rPr>
        <w:t>case</w:t>
      </w:r>
      <w:r w:rsidRPr="00B05102">
        <w:rPr>
          <w:rFonts w:ascii="Times New Roman" w:eastAsiaTheme="minorEastAsia" w:hAnsi="Times New Roman" w:cs="Times New Roman"/>
          <w:b/>
          <w:sz w:val="20"/>
          <w:lang w:val="en-GB" w:eastAsia="zh-CN"/>
        </w:rPr>
        <w:t xml:space="preserve">: some TRPs and PRS resource sets across </w:t>
      </w:r>
      <w:r>
        <w:rPr>
          <w:rFonts w:ascii="Times New Roman" w:eastAsiaTheme="minorEastAsia" w:hAnsi="Times New Roman" w:cs="Times New Roman"/>
          <w:b/>
          <w:sz w:val="20"/>
          <w:lang w:val="en-GB" w:eastAsia="zh-CN"/>
        </w:rPr>
        <w:t>multiple</w:t>
      </w:r>
      <w:r w:rsidRPr="00B05102">
        <w:rPr>
          <w:rFonts w:ascii="Times New Roman" w:eastAsiaTheme="minorEastAsia" w:hAnsi="Times New Roman" w:cs="Times New Roman"/>
          <w:b/>
          <w:sz w:val="20"/>
          <w:lang w:val="en-GB" w:eastAsia="zh-CN"/>
        </w:rPr>
        <w:t xml:space="preserve"> PFLs are linked while the other TRPs or PRS resource sets are not linked.</w:t>
      </w:r>
    </w:p>
    <w:p w14:paraId="31665AE8" w14:textId="33541508" w:rsidR="00DD1F29" w:rsidRDefault="00DD1F29" w:rsidP="00DD1F29">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conditions for PRS/SRS bandwidth aggregation agreed in RAN1 could be used as baseline for defining RRM requirements in RAN4.</w:t>
      </w:r>
    </w:p>
    <w:p w14:paraId="3BB7A74D" w14:textId="320149E3" w:rsidR="00D1024E" w:rsidRDefault="00D1024E" w:rsidP="00DD1F29">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existing measurement period requirement</w:t>
      </w:r>
      <w:r w:rsidR="00DC0F5E">
        <w:rPr>
          <w:rFonts w:ascii="Times New Roman" w:eastAsiaTheme="minorEastAsia" w:hAnsi="Times New Roman" w:cs="Times New Roman"/>
          <w:b/>
          <w:lang w:val="en-GB" w:eastAsia="zh-CN"/>
        </w:rPr>
        <w:t>s</w:t>
      </w:r>
      <w:r>
        <w:rPr>
          <w:rFonts w:ascii="Times New Roman" w:eastAsiaTheme="minorEastAsia" w:hAnsi="Times New Roman" w:cs="Times New Roman"/>
          <w:b/>
          <w:lang w:val="en-GB" w:eastAsia="zh-CN"/>
        </w:rPr>
        <w:t xml:space="preserve"> could be used as baseline for fully aggregated case, FFS partially aggregated case.</w:t>
      </w:r>
    </w:p>
    <w:p w14:paraId="45067835" w14:textId="07EDE716" w:rsidR="008903A9" w:rsidRDefault="008903A9" w:rsidP="00DD1F29">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Consider TEG to defined measurement requirements for aggregated PFLs</w:t>
      </w:r>
      <w:r w:rsidRPr="00446CF1">
        <w:rPr>
          <w:rFonts w:ascii="Times New Roman" w:eastAsiaTheme="minorEastAsia" w:hAnsi="Times New Roman" w:cs="Times New Roman"/>
          <w:b/>
          <w:lang w:val="en-GB" w:eastAsia="zh-CN"/>
        </w:rPr>
        <w:t>.</w:t>
      </w:r>
    </w:p>
    <w:p w14:paraId="378FC5BF" w14:textId="6007A965" w:rsidR="00FB1275" w:rsidRPr="00FB1275" w:rsidRDefault="00FB1275" w:rsidP="00DD1F29">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reporting granularity factor, the feasibility of k</w:t>
      </w:r>
      <w:proofErr w:type="gramStart"/>
      <w:r>
        <w:rPr>
          <w:rFonts w:ascii="Times New Roman" w:eastAsiaTheme="minorEastAsia" w:hAnsi="Times New Roman" w:cs="Times New Roman"/>
          <w:b/>
          <w:lang w:val="en-GB" w:eastAsia="zh-CN"/>
        </w:rPr>
        <w:t>={</w:t>
      </w:r>
      <w:proofErr w:type="gramEnd"/>
      <w:r>
        <w:rPr>
          <w:rFonts w:ascii="Times New Roman" w:eastAsiaTheme="minorEastAsia" w:hAnsi="Times New Roman" w:cs="Times New Roman"/>
          <w:b/>
          <w:lang w:val="en-GB" w:eastAsia="zh-CN"/>
        </w:rPr>
        <w:t>-1, -2} could be confirmed and k={-3, -4, -5, -6} are not supported</w:t>
      </w:r>
      <w:r w:rsidRPr="00446CF1">
        <w:rPr>
          <w:rFonts w:ascii="Times New Roman" w:eastAsiaTheme="minorEastAsia" w:hAnsi="Times New Roman" w:cs="Times New Roman"/>
          <w:b/>
          <w:lang w:val="en-GB" w:eastAsia="zh-CN"/>
        </w:rPr>
        <w:t>.</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6088E30D" w14:textId="07EEF561" w:rsidR="00121BCD" w:rsidRDefault="003F40F2" w:rsidP="00953A81">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lang w:val="en-GB"/>
        </w:rPr>
      </w:pPr>
      <w:r>
        <w:rPr>
          <w:rFonts w:ascii="Times New Roman" w:hAnsi="Times New Roman" w:cs="Times New Roman"/>
          <w:lang w:val="en-GB"/>
        </w:rPr>
        <w:t>R4-23</w:t>
      </w:r>
      <w:r w:rsidR="00003048">
        <w:rPr>
          <w:rFonts w:ascii="Times New Roman" w:hAnsi="Times New Roman" w:cs="Times New Roman"/>
          <w:lang w:val="en-GB"/>
        </w:rPr>
        <w:t>10072</w:t>
      </w:r>
      <w:r w:rsidR="0076780E" w:rsidRPr="000E7594">
        <w:rPr>
          <w:rFonts w:ascii="Times New Roman" w:hAnsi="Times New Roman" w:cs="Times New Roman"/>
          <w:lang w:val="en-GB"/>
        </w:rPr>
        <w:t>,</w:t>
      </w:r>
      <w:r w:rsidR="003724B2" w:rsidRPr="000E7594">
        <w:rPr>
          <w:rFonts w:ascii="Times New Roman" w:hAnsi="Times New Roman" w:cs="Times New Roman"/>
          <w:lang w:val="en-GB"/>
        </w:rPr>
        <w:t xml:space="preserve"> </w:t>
      </w:r>
      <w:r w:rsidR="00003048" w:rsidRPr="00003048">
        <w:rPr>
          <w:rFonts w:ascii="Times New Roman" w:hAnsi="Times New Roman" w:cs="Times New Roman"/>
          <w:lang w:val="en-GB"/>
        </w:rPr>
        <w:t xml:space="preserve">WF on NR Positioning – </w:t>
      </w:r>
      <w:proofErr w:type="spellStart"/>
      <w:r w:rsidR="00003048" w:rsidRPr="00003048">
        <w:rPr>
          <w:rFonts w:ascii="Times New Roman" w:hAnsi="Times New Roman" w:cs="Times New Roman"/>
          <w:lang w:val="en-GB"/>
        </w:rPr>
        <w:t>RedCap</w:t>
      </w:r>
      <w:proofErr w:type="spellEnd"/>
      <w:r w:rsidR="00003048" w:rsidRPr="00003048">
        <w:rPr>
          <w:rFonts w:ascii="Times New Roman" w:hAnsi="Times New Roman" w:cs="Times New Roman"/>
          <w:lang w:val="en-GB"/>
        </w:rPr>
        <w:t xml:space="preserve"> and BW aggregation</w:t>
      </w:r>
      <w:r w:rsidR="0029437A" w:rsidRPr="000E7594">
        <w:rPr>
          <w:rFonts w:ascii="Times New Roman" w:hAnsi="Times New Roman" w:cs="Times New Roman"/>
          <w:lang w:val="en-GB"/>
        </w:rPr>
        <w:t xml:space="preserve">, </w:t>
      </w:r>
      <w:r w:rsidR="000E7594" w:rsidRPr="000E7594">
        <w:rPr>
          <w:rFonts w:ascii="Times New Roman" w:hAnsi="Times New Roman" w:cs="Times New Roman"/>
          <w:lang w:val="en-GB"/>
        </w:rPr>
        <w:t>Ericsson</w:t>
      </w:r>
    </w:p>
    <w:p w14:paraId="6FA33C58" w14:textId="1FA271CF" w:rsidR="005F15BC" w:rsidRPr="00630A4F" w:rsidRDefault="005F15BC" w:rsidP="00953A81">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lang w:val="en-GB"/>
        </w:rPr>
      </w:pPr>
      <w:r w:rsidRPr="005F15BC">
        <w:rPr>
          <w:rFonts w:ascii="Times New Roman" w:hAnsi="Times New Roman" w:cs="Times New Roman"/>
          <w:lang w:val="en-GB"/>
        </w:rPr>
        <w:t>R4-2311031</w:t>
      </w:r>
      <w:r>
        <w:rPr>
          <w:rFonts w:ascii="Times New Roman" w:hAnsi="Times New Roman" w:cs="Times New Roman"/>
          <w:lang w:val="en-GB"/>
        </w:rPr>
        <w:t xml:space="preserve">, </w:t>
      </w:r>
      <w:r w:rsidRPr="005F15BC">
        <w:rPr>
          <w:rFonts w:ascii="Times New Roman" w:hAnsi="Times New Roman" w:cs="Times New Roman"/>
          <w:lang w:val="en-GB"/>
        </w:rPr>
        <w:t>LS to RAN4 on SRS and PRS bandwidth aggregation for positioning</w:t>
      </w:r>
    </w:p>
    <w:sectPr w:rsidR="005F15BC" w:rsidRPr="00630A4F"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88EA2" w14:textId="77777777" w:rsidR="006344F3" w:rsidRDefault="006344F3" w:rsidP="00973137">
      <w:pPr>
        <w:spacing w:after="0" w:line="240" w:lineRule="auto"/>
      </w:pPr>
      <w:r>
        <w:separator/>
      </w:r>
    </w:p>
  </w:endnote>
  <w:endnote w:type="continuationSeparator" w:id="0">
    <w:p w14:paraId="1AA9DFAD" w14:textId="77777777" w:rsidR="006344F3" w:rsidRDefault="006344F3"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735AB1" w:rsidRDefault="00735AB1">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F9230" w14:textId="77777777" w:rsidR="006344F3" w:rsidRDefault="006344F3" w:rsidP="00973137">
      <w:pPr>
        <w:spacing w:after="0" w:line="240" w:lineRule="auto"/>
      </w:pPr>
      <w:r>
        <w:separator/>
      </w:r>
    </w:p>
  </w:footnote>
  <w:footnote w:type="continuationSeparator" w:id="0">
    <w:p w14:paraId="5193E1A5" w14:textId="77777777" w:rsidR="006344F3" w:rsidRDefault="006344F3"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735AB1" w:rsidRDefault="00735A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052A37E"/>
    <w:multiLevelType w:val="multilevel"/>
    <w:tmpl w:val="2052A37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3145DAF"/>
    <w:multiLevelType w:val="hybridMultilevel"/>
    <w:tmpl w:val="9CFA8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D45772"/>
    <w:multiLevelType w:val="multilevel"/>
    <w:tmpl w:val="5DD457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E60021"/>
    <w:multiLevelType w:val="hybridMultilevel"/>
    <w:tmpl w:val="4A889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5D4C35"/>
    <w:multiLevelType w:val="hybridMultilevel"/>
    <w:tmpl w:val="B2A26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17"/>
  </w:num>
  <w:num w:numId="3">
    <w:abstractNumId w:val="2"/>
  </w:num>
  <w:num w:numId="4">
    <w:abstractNumId w:val="13"/>
  </w:num>
  <w:num w:numId="5">
    <w:abstractNumId w:val="9"/>
  </w:num>
  <w:num w:numId="6">
    <w:abstractNumId w:val="30"/>
  </w:num>
  <w:num w:numId="7">
    <w:abstractNumId w:val="0"/>
  </w:num>
  <w:num w:numId="8">
    <w:abstractNumId w:val="42"/>
  </w:num>
  <w:num w:numId="9">
    <w:abstractNumId w:val="23"/>
  </w:num>
  <w:num w:numId="10">
    <w:abstractNumId w:val="20"/>
  </w:num>
  <w:num w:numId="11">
    <w:abstractNumId w:val="25"/>
  </w:num>
  <w:num w:numId="12">
    <w:abstractNumId w:val="26"/>
  </w:num>
  <w:num w:numId="13">
    <w:abstractNumId w:val="4"/>
  </w:num>
  <w:num w:numId="14">
    <w:abstractNumId w:val="1"/>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1"/>
  </w:num>
  <w:num w:numId="18">
    <w:abstractNumId w:val="21"/>
  </w:num>
  <w:num w:numId="19">
    <w:abstractNumId w:val="3"/>
  </w:num>
  <w:num w:numId="20">
    <w:abstractNumId w:val="19"/>
  </w:num>
  <w:num w:numId="21">
    <w:abstractNumId w:val="44"/>
  </w:num>
  <w:num w:numId="22">
    <w:abstractNumId w:val="6"/>
  </w:num>
  <w:num w:numId="23">
    <w:abstractNumId w:val="22"/>
  </w:num>
  <w:num w:numId="24">
    <w:abstractNumId w:val="34"/>
  </w:num>
  <w:num w:numId="25">
    <w:abstractNumId w:val="24"/>
  </w:num>
  <w:num w:numId="26">
    <w:abstractNumId w:val="41"/>
  </w:num>
  <w:num w:numId="27">
    <w:abstractNumId w:val="5"/>
  </w:num>
  <w:num w:numId="28">
    <w:abstractNumId w:val="28"/>
  </w:num>
  <w:num w:numId="29">
    <w:abstractNumId w:val="16"/>
  </w:num>
  <w:num w:numId="30">
    <w:abstractNumId w:val="35"/>
  </w:num>
  <w:num w:numId="31">
    <w:abstractNumId w:val="28"/>
  </w:num>
  <w:num w:numId="32">
    <w:abstractNumId w:val="39"/>
  </w:num>
  <w:num w:numId="33">
    <w:abstractNumId w:val="14"/>
  </w:num>
  <w:num w:numId="34">
    <w:abstractNumId w:val="36"/>
  </w:num>
  <w:num w:numId="35">
    <w:abstractNumId w:val="18"/>
  </w:num>
  <w:num w:numId="36">
    <w:abstractNumId w:val="8"/>
  </w:num>
  <w:num w:numId="37">
    <w:abstractNumId w:val="12"/>
  </w:num>
  <w:num w:numId="38">
    <w:abstractNumId w:val="7"/>
  </w:num>
  <w:num w:numId="39">
    <w:abstractNumId w:val="15"/>
  </w:num>
  <w:num w:numId="40">
    <w:abstractNumId w:val="33"/>
  </w:num>
  <w:num w:numId="41">
    <w:abstractNumId w:val="43"/>
  </w:num>
  <w:num w:numId="42">
    <w:abstractNumId w:val="11"/>
  </w:num>
  <w:num w:numId="43">
    <w:abstractNumId w:val="29"/>
  </w:num>
  <w:num w:numId="44">
    <w:abstractNumId w:val="33"/>
  </w:num>
  <w:num w:numId="45">
    <w:abstractNumId w:val="38"/>
  </w:num>
  <w:num w:numId="46">
    <w:abstractNumId w:val="37"/>
  </w:num>
  <w:num w:numId="47">
    <w:abstractNumId w:val="32"/>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3048"/>
    <w:rsid w:val="000033B7"/>
    <w:rsid w:val="000037A4"/>
    <w:rsid w:val="0000564C"/>
    <w:rsid w:val="00006446"/>
    <w:rsid w:val="00006896"/>
    <w:rsid w:val="00006E3C"/>
    <w:rsid w:val="00007CDC"/>
    <w:rsid w:val="00010A51"/>
    <w:rsid w:val="000119DC"/>
    <w:rsid w:val="00011B28"/>
    <w:rsid w:val="00012A02"/>
    <w:rsid w:val="00013DC0"/>
    <w:rsid w:val="00013DC1"/>
    <w:rsid w:val="00014C87"/>
    <w:rsid w:val="00015D15"/>
    <w:rsid w:val="0001621C"/>
    <w:rsid w:val="00016F22"/>
    <w:rsid w:val="00017678"/>
    <w:rsid w:val="00017A58"/>
    <w:rsid w:val="00017F6B"/>
    <w:rsid w:val="000205A3"/>
    <w:rsid w:val="00020E35"/>
    <w:rsid w:val="0002150D"/>
    <w:rsid w:val="00025264"/>
    <w:rsid w:val="0002564D"/>
    <w:rsid w:val="00025B2A"/>
    <w:rsid w:val="00025ECA"/>
    <w:rsid w:val="00026136"/>
    <w:rsid w:val="000277B7"/>
    <w:rsid w:val="00030552"/>
    <w:rsid w:val="000312AD"/>
    <w:rsid w:val="000314EE"/>
    <w:rsid w:val="00031C3E"/>
    <w:rsid w:val="000325B8"/>
    <w:rsid w:val="000326DD"/>
    <w:rsid w:val="00034C15"/>
    <w:rsid w:val="00036ABA"/>
    <w:rsid w:val="00036BA1"/>
    <w:rsid w:val="00036D55"/>
    <w:rsid w:val="00040814"/>
    <w:rsid w:val="000422E2"/>
    <w:rsid w:val="0004289F"/>
    <w:rsid w:val="00042D62"/>
    <w:rsid w:val="00042EA9"/>
    <w:rsid w:val="00042F22"/>
    <w:rsid w:val="00043798"/>
    <w:rsid w:val="000444EF"/>
    <w:rsid w:val="00044958"/>
    <w:rsid w:val="000452FB"/>
    <w:rsid w:val="00045BF0"/>
    <w:rsid w:val="00047928"/>
    <w:rsid w:val="000501B6"/>
    <w:rsid w:val="00051602"/>
    <w:rsid w:val="0005190D"/>
    <w:rsid w:val="0005205F"/>
    <w:rsid w:val="000529A7"/>
    <w:rsid w:val="00052A07"/>
    <w:rsid w:val="000534E3"/>
    <w:rsid w:val="000536FB"/>
    <w:rsid w:val="00053D62"/>
    <w:rsid w:val="000542B2"/>
    <w:rsid w:val="0005444A"/>
    <w:rsid w:val="00054DDE"/>
    <w:rsid w:val="00055165"/>
    <w:rsid w:val="00055B12"/>
    <w:rsid w:val="00055BF8"/>
    <w:rsid w:val="00055D29"/>
    <w:rsid w:val="0005606A"/>
    <w:rsid w:val="000562AF"/>
    <w:rsid w:val="00057117"/>
    <w:rsid w:val="00057F3A"/>
    <w:rsid w:val="000606C7"/>
    <w:rsid w:val="000616E7"/>
    <w:rsid w:val="00062024"/>
    <w:rsid w:val="00062A40"/>
    <w:rsid w:val="000637AB"/>
    <w:rsid w:val="000639D8"/>
    <w:rsid w:val="0006403B"/>
    <w:rsid w:val="0006487E"/>
    <w:rsid w:val="0006533F"/>
    <w:rsid w:val="00065E1A"/>
    <w:rsid w:val="00070721"/>
    <w:rsid w:val="00070D1B"/>
    <w:rsid w:val="00071017"/>
    <w:rsid w:val="00071415"/>
    <w:rsid w:val="00072699"/>
    <w:rsid w:val="00072A01"/>
    <w:rsid w:val="00072D11"/>
    <w:rsid w:val="00073F30"/>
    <w:rsid w:val="0007405A"/>
    <w:rsid w:val="0007521D"/>
    <w:rsid w:val="00076787"/>
    <w:rsid w:val="000774BA"/>
    <w:rsid w:val="00077502"/>
    <w:rsid w:val="000778A9"/>
    <w:rsid w:val="00077C4E"/>
    <w:rsid w:val="00077DA6"/>
    <w:rsid w:val="00077E5F"/>
    <w:rsid w:val="0008024B"/>
    <w:rsid w:val="0008036A"/>
    <w:rsid w:val="0008122B"/>
    <w:rsid w:val="00081AE6"/>
    <w:rsid w:val="0008261F"/>
    <w:rsid w:val="00082C92"/>
    <w:rsid w:val="00083F91"/>
    <w:rsid w:val="0008458F"/>
    <w:rsid w:val="000855EB"/>
    <w:rsid w:val="00085A70"/>
    <w:rsid w:val="00085B52"/>
    <w:rsid w:val="00086574"/>
    <w:rsid w:val="000866F2"/>
    <w:rsid w:val="00086CD1"/>
    <w:rsid w:val="00086CE8"/>
    <w:rsid w:val="00086E67"/>
    <w:rsid w:val="0009009F"/>
    <w:rsid w:val="000903A5"/>
    <w:rsid w:val="00090E0A"/>
    <w:rsid w:val="00091557"/>
    <w:rsid w:val="000924C1"/>
    <w:rsid w:val="000924F0"/>
    <w:rsid w:val="00093474"/>
    <w:rsid w:val="0009510F"/>
    <w:rsid w:val="00096896"/>
    <w:rsid w:val="000A1B7B"/>
    <w:rsid w:val="000A1B90"/>
    <w:rsid w:val="000A352B"/>
    <w:rsid w:val="000A545A"/>
    <w:rsid w:val="000A56F2"/>
    <w:rsid w:val="000A5DA1"/>
    <w:rsid w:val="000A73F2"/>
    <w:rsid w:val="000A77D5"/>
    <w:rsid w:val="000B0A71"/>
    <w:rsid w:val="000B0FF3"/>
    <w:rsid w:val="000B1469"/>
    <w:rsid w:val="000B2426"/>
    <w:rsid w:val="000B26D7"/>
    <w:rsid w:val="000B2719"/>
    <w:rsid w:val="000B33EE"/>
    <w:rsid w:val="000B3757"/>
    <w:rsid w:val="000B3A8F"/>
    <w:rsid w:val="000B44BA"/>
    <w:rsid w:val="000B4AB9"/>
    <w:rsid w:val="000B52F1"/>
    <w:rsid w:val="000B58C3"/>
    <w:rsid w:val="000B5A16"/>
    <w:rsid w:val="000B5DFA"/>
    <w:rsid w:val="000B61E9"/>
    <w:rsid w:val="000B63CD"/>
    <w:rsid w:val="000B775F"/>
    <w:rsid w:val="000B7DF6"/>
    <w:rsid w:val="000C1204"/>
    <w:rsid w:val="000C165A"/>
    <w:rsid w:val="000C1825"/>
    <w:rsid w:val="000C2E19"/>
    <w:rsid w:val="000C34ED"/>
    <w:rsid w:val="000C3C72"/>
    <w:rsid w:val="000C6F23"/>
    <w:rsid w:val="000C7DEF"/>
    <w:rsid w:val="000D088E"/>
    <w:rsid w:val="000D09D3"/>
    <w:rsid w:val="000D0D07"/>
    <w:rsid w:val="000D0D8C"/>
    <w:rsid w:val="000D0DD5"/>
    <w:rsid w:val="000D16C3"/>
    <w:rsid w:val="000D180A"/>
    <w:rsid w:val="000D1E80"/>
    <w:rsid w:val="000D24BB"/>
    <w:rsid w:val="000D26EA"/>
    <w:rsid w:val="000D2F82"/>
    <w:rsid w:val="000D3B70"/>
    <w:rsid w:val="000D404A"/>
    <w:rsid w:val="000D4797"/>
    <w:rsid w:val="000D4807"/>
    <w:rsid w:val="000D525E"/>
    <w:rsid w:val="000D5849"/>
    <w:rsid w:val="000D74C8"/>
    <w:rsid w:val="000E0527"/>
    <w:rsid w:val="000E07EB"/>
    <w:rsid w:val="000E0D84"/>
    <w:rsid w:val="000E1050"/>
    <w:rsid w:val="000E1E92"/>
    <w:rsid w:val="000E2A9B"/>
    <w:rsid w:val="000E670A"/>
    <w:rsid w:val="000E6E52"/>
    <w:rsid w:val="000E7594"/>
    <w:rsid w:val="000F06D6"/>
    <w:rsid w:val="000F0B54"/>
    <w:rsid w:val="000F0EB1"/>
    <w:rsid w:val="000F1106"/>
    <w:rsid w:val="000F2C72"/>
    <w:rsid w:val="000F3349"/>
    <w:rsid w:val="000F3BE9"/>
    <w:rsid w:val="000F3E3B"/>
    <w:rsid w:val="000F3F6C"/>
    <w:rsid w:val="000F47BE"/>
    <w:rsid w:val="000F4895"/>
    <w:rsid w:val="000F4ACC"/>
    <w:rsid w:val="000F4DB1"/>
    <w:rsid w:val="000F648A"/>
    <w:rsid w:val="000F6DF3"/>
    <w:rsid w:val="000F7563"/>
    <w:rsid w:val="00100598"/>
    <w:rsid w:val="001005FF"/>
    <w:rsid w:val="0010351E"/>
    <w:rsid w:val="00103CF3"/>
    <w:rsid w:val="00104915"/>
    <w:rsid w:val="00104973"/>
    <w:rsid w:val="00105031"/>
    <w:rsid w:val="001062FB"/>
    <w:rsid w:val="001063E6"/>
    <w:rsid w:val="00106CC5"/>
    <w:rsid w:val="001107F5"/>
    <w:rsid w:val="001111FE"/>
    <w:rsid w:val="001137A3"/>
    <w:rsid w:val="00113CF4"/>
    <w:rsid w:val="00113EBA"/>
    <w:rsid w:val="00114AAB"/>
    <w:rsid w:val="001153EA"/>
    <w:rsid w:val="00115643"/>
    <w:rsid w:val="001158D3"/>
    <w:rsid w:val="0011612E"/>
    <w:rsid w:val="001162CC"/>
    <w:rsid w:val="00116765"/>
    <w:rsid w:val="00116993"/>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0EC"/>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9D8"/>
    <w:rsid w:val="00140AC1"/>
    <w:rsid w:val="0014147A"/>
    <w:rsid w:val="00142F36"/>
    <w:rsid w:val="00144033"/>
    <w:rsid w:val="0014444D"/>
    <w:rsid w:val="00144B66"/>
    <w:rsid w:val="00144CBA"/>
    <w:rsid w:val="00145792"/>
    <w:rsid w:val="00146779"/>
    <w:rsid w:val="00146A30"/>
    <w:rsid w:val="00146B2F"/>
    <w:rsid w:val="00147569"/>
    <w:rsid w:val="001517FE"/>
    <w:rsid w:val="00151E23"/>
    <w:rsid w:val="00151F46"/>
    <w:rsid w:val="001526E0"/>
    <w:rsid w:val="00153218"/>
    <w:rsid w:val="00153ACA"/>
    <w:rsid w:val="001551B5"/>
    <w:rsid w:val="001559B8"/>
    <w:rsid w:val="0015600D"/>
    <w:rsid w:val="0015754A"/>
    <w:rsid w:val="001606B8"/>
    <w:rsid w:val="00161117"/>
    <w:rsid w:val="001613C6"/>
    <w:rsid w:val="001619D8"/>
    <w:rsid w:val="00161E37"/>
    <w:rsid w:val="0016232C"/>
    <w:rsid w:val="00162738"/>
    <w:rsid w:val="00162DA1"/>
    <w:rsid w:val="00162F17"/>
    <w:rsid w:val="001636BC"/>
    <w:rsid w:val="001649B6"/>
    <w:rsid w:val="00165055"/>
    <w:rsid w:val="00165953"/>
    <w:rsid w:val="001659C1"/>
    <w:rsid w:val="0016740B"/>
    <w:rsid w:val="0017007F"/>
    <w:rsid w:val="00170904"/>
    <w:rsid w:val="00171B80"/>
    <w:rsid w:val="00171CFC"/>
    <w:rsid w:val="00171D69"/>
    <w:rsid w:val="00172662"/>
    <w:rsid w:val="00172F17"/>
    <w:rsid w:val="00173835"/>
    <w:rsid w:val="00173A8E"/>
    <w:rsid w:val="00174198"/>
    <w:rsid w:val="00174C9F"/>
    <w:rsid w:val="0017502C"/>
    <w:rsid w:val="0017540B"/>
    <w:rsid w:val="00175C83"/>
    <w:rsid w:val="00176E14"/>
    <w:rsid w:val="001772B3"/>
    <w:rsid w:val="0017774C"/>
    <w:rsid w:val="0018010A"/>
    <w:rsid w:val="00180367"/>
    <w:rsid w:val="00181306"/>
    <w:rsid w:val="0018143F"/>
    <w:rsid w:val="00181A13"/>
    <w:rsid w:val="00181FF8"/>
    <w:rsid w:val="00182D14"/>
    <w:rsid w:val="0018604C"/>
    <w:rsid w:val="001864CE"/>
    <w:rsid w:val="00186502"/>
    <w:rsid w:val="0018733F"/>
    <w:rsid w:val="001878DB"/>
    <w:rsid w:val="0019024E"/>
    <w:rsid w:val="001908F6"/>
    <w:rsid w:val="00190AC1"/>
    <w:rsid w:val="00191148"/>
    <w:rsid w:val="00191CED"/>
    <w:rsid w:val="00191DF3"/>
    <w:rsid w:val="001920BE"/>
    <w:rsid w:val="001924F1"/>
    <w:rsid w:val="00192796"/>
    <w:rsid w:val="001927FB"/>
    <w:rsid w:val="00192CFA"/>
    <w:rsid w:val="0019341A"/>
    <w:rsid w:val="001944C9"/>
    <w:rsid w:val="00194C46"/>
    <w:rsid w:val="0019564C"/>
    <w:rsid w:val="001964D8"/>
    <w:rsid w:val="00197DF9"/>
    <w:rsid w:val="001A16DF"/>
    <w:rsid w:val="001A1987"/>
    <w:rsid w:val="001A2564"/>
    <w:rsid w:val="001A2A85"/>
    <w:rsid w:val="001A2DDE"/>
    <w:rsid w:val="001A33B2"/>
    <w:rsid w:val="001A35E3"/>
    <w:rsid w:val="001A3750"/>
    <w:rsid w:val="001A42B4"/>
    <w:rsid w:val="001A6173"/>
    <w:rsid w:val="001A63A4"/>
    <w:rsid w:val="001A63C3"/>
    <w:rsid w:val="001A6772"/>
    <w:rsid w:val="001A6CBA"/>
    <w:rsid w:val="001B0D97"/>
    <w:rsid w:val="001B1467"/>
    <w:rsid w:val="001B1AFD"/>
    <w:rsid w:val="001B21DD"/>
    <w:rsid w:val="001B290E"/>
    <w:rsid w:val="001B3810"/>
    <w:rsid w:val="001B44C2"/>
    <w:rsid w:val="001B4C1E"/>
    <w:rsid w:val="001B53B1"/>
    <w:rsid w:val="001B5A5D"/>
    <w:rsid w:val="001B6FE0"/>
    <w:rsid w:val="001C07BE"/>
    <w:rsid w:val="001C10B3"/>
    <w:rsid w:val="001C10C1"/>
    <w:rsid w:val="001C1CE5"/>
    <w:rsid w:val="001C27D4"/>
    <w:rsid w:val="001C2C95"/>
    <w:rsid w:val="001C2D6F"/>
    <w:rsid w:val="001C3D2A"/>
    <w:rsid w:val="001C57DF"/>
    <w:rsid w:val="001C6851"/>
    <w:rsid w:val="001C6A0A"/>
    <w:rsid w:val="001C6EF3"/>
    <w:rsid w:val="001D083E"/>
    <w:rsid w:val="001D1C90"/>
    <w:rsid w:val="001D2DCE"/>
    <w:rsid w:val="001D3361"/>
    <w:rsid w:val="001D4C90"/>
    <w:rsid w:val="001D50CC"/>
    <w:rsid w:val="001D51BA"/>
    <w:rsid w:val="001D53E7"/>
    <w:rsid w:val="001D6342"/>
    <w:rsid w:val="001D6839"/>
    <w:rsid w:val="001D6D53"/>
    <w:rsid w:val="001E15E0"/>
    <w:rsid w:val="001E15E3"/>
    <w:rsid w:val="001E177B"/>
    <w:rsid w:val="001E2AC9"/>
    <w:rsid w:val="001E2E72"/>
    <w:rsid w:val="001E329D"/>
    <w:rsid w:val="001E4457"/>
    <w:rsid w:val="001E56ED"/>
    <w:rsid w:val="001E5749"/>
    <w:rsid w:val="001E58E2"/>
    <w:rsid w:val="001E5983"/>
    <w:rsid w:val="001E5BDC"/>
    <w:rsid w:val="001E6DF7"/>
    <w:rsid w:val="001E77D8"/>
    <w:rsid w:val="001E7AED"/>
    <w:rsid w:val="001E7FE2"/>
    <w:rsid w:val="001F138F"/>
    <w:rsid w:val="001F15AF"/>
    <w:rsid w:val="001F27C7"/>
    <w:rsid w:val="001F3916"/>
    <w:rsid w:val="001F4709"/>
    <w:rsid w:val="001F54C5"/>
    <w:rsid w:val="001F5ADD"/>
    <w:rsid w:val="001F5B16"/>
    <w:rsid w:val="001F662C"/>
    <w:rsid w:val="001F7074"/>
    <w:rsid w:val="001F714D"/>
    <w:rsid w:val="001F7268"/>
    <w:rsid w:val="001F78D8"/>
    <w:rsid w:val="00200002"/>
    <w:rsid w:val="0020039D"/>
    <w:rsid w:val="00200432"/>
    <w:rsid w:val="00200490"/>
    <w:rsid w:val="00200BD3"/>
    <w:rsid w:val="00201102"/>
    <w:rsid w:val="002011BE"/>
    <w:rsid w:val="00201684"/>
    <w:rsid w:val="00201F10"/>
    <w:rsid w:val="00201F3A"/>
    <w:rsid w:val="00202024"/>
    <w:rsid w:val="00203F96"/>
    <w:rsid w:val="002049F3"/>
    <w:rsid w:val="002069B2"/>
    <w:rsid w:val="00207FA3"/>
    <w:rsid w:val="00211553"/>
    <w:rsid w:val="00211600"/>
    <w:rsid w:val="00214C27"/>
    <w:rsid w:val="00214DA8"/>
    <w:rsid w:val="00215289"/>
    <w:rsid w:val="00215423"/>
    <w:rsid w:val="002158FA"/>
    <w:rsid w:val="002171AE"/>
    <w:rsid w:val="00220600"/>
    <w:rsid w:val="002215B7"/>
    <w:rsid w:val="002224D2"/>
    <w:rsid w:val="002224DB"/>
    <w:rsid w:val="00222538"/>
    <w:rsid w:val="002227DB"/>
    <w:rsid w:val="0022329D"/>
    <w:rsid w:val="00223FC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756"/>
    <w:rsid w:val="00235872"/>
    <w:rsid w:val="00235BCE"/>
    <w:rsid w:val="00236B92"/>
    <w:rsid w:val="0023723E"/>
    <w:rsid w:val="00240E90"/>
    <w:rsid w:val="00241559"/>
    <w:rsid w:val="002435B3"/>
    <w:rsid w:val="002453E3"/>
    <w:rsid w:val="002458EB"/>
    <w:rsid w:val="00246DAA"/>
    <w:rsid w:val="00247D0B"/>
    <w:rsid w:val="002500C8"/>
    <w:rsid w:val="0025028C"/>
    <w:rsid w:val="00255305"/>
    <w:rsid w:val="00255738"/>
    <w:rsid w:val="0025578B"/>
    <w:rsid w:val="00256429"/>
    <w:rsid w:val="00256C1E"/>
    <w:rsid w:val="00257543"/>
    <w:rsid w:val="00260203"/>
    <w:rsid w:val="0026072B"/>
    <w:rsid w:val="002617E7"/>
    <w:rsid w:val="00261A53"/>
    <w:rsid w:val="00262140"/>
    <w:rsid w:val="0026298B"/>
    <w:rsid w:val="00263467"/>
    <w:rsid w:val="00264228"/>
    <w:rsid w:val="00264334"/>
    <w:rsid w:val="0026455C"/>
    <w:rsid w:val="0026473E"/>
    <w:rsid w:val="002652AD"/>
    <w:rsid w:val="00265513"/>
    <w:rsid w:val="00266214"/>
    <w:rsid w:val="002668CB"/>
    <w:rsid w:val="00266C0E"/>
    <w:rsid w:val="00266C97"/>
    <w:rsid w:val="00267C83"/>
    <w:rsid w:val="00267F95"/>
    <w:rsid w:val="002704DC"/>
    <w:rsid w:val="002707AB"/>
    <w:rsid w:val="0027144F"/>
    <w:rsid w:val="00271813"/>
    <w:rsid w:val="00271F3A"/>
    <w:rsid w:val="00272F7D"/>
    <w:rsid w:val="00273278"/>
    <w:rsid w:val="00273630"/>
    <w:rsid w:val="002737F4"/>
    <w:rsid w:val="00273BE8"/>
    <w:rsid w:val="00275684"/>
    <w:rsid w:val="00276AB7"/>
    <w:rsid w:val="00277BB7"/>
    <w:rsid w:val="002805F5"/>
    <w:rsid w:val="00280751"/>
    <w:rsid w:val="00280AC8"/>
    <w:rsid w:val="00281178"/>
    <w:rsid w:val="00281F4B"/>
    <w:rsid w:val="002822BC"/>
    <w:rsid w:val="0028280A"/>
    <w:rsid w:val="002861CD"/>
    <w:rsid w:val="00286908"/>
    <w:rsid w:val="00286ACD"/>
    <w:rsid w:val="00286BDE"/>
    <w:rsid w:val="00286EE0"/>
    <w:rsid w:val="00287838"/>
    <w:rsid w:val="00287BF2"/>
    <w:rsid w:val="002900D5"/>
    <w:rsid w:val="002907B5"/>
    <w:rsid w:val="002908C6"/>
    <w:rsid w:val="00291E4F"/>
    <w:rsid w:val="00292EB7"/>
    <w:rsid w:val="00293860"/>
    <w:rsid w:val="0029437A"/>
    <w:rsid w:val="00294A67"/>
    <w:rsid w:val="00296155"/>
    <w:rsid w:val="00296227"/>
    <w:rsid w:val="00296724"/>
    <w:rsid w:val="0029693F"/>
    <w:rsid w:val="00296F44"/>
    <w:rsid w:val="0029777D"/>
    <w:rsid w:val="002979C5"/>
    <w:rsid w:val="00297A20"/>
    <w:rsid w:val="00297C90"/>
    <w:rsid w:val="002A055E"/>
    <w:rsid w:val="002A06F0"/>
    <w:rsid w:val="002A0AAD"/>
    <w:rsid w:val="002A0CBA"/>
    <w:rsid w:val="002A1626"/>
    <w:rsid w:val="002A1D4E"/>
    <w:rsid w:val="002A1E34"/>
    <w:rsid w:val="002A23A7"/>
    <w:rsid w:val="002A2869"/>
    <w:rsid w:val="002A2A0B"/>
    <w:rsid w:val="002A2E3E"/>
    <w:rsid w:val="002A5CD0"/>
    <w:rsid w:val="002A6DB9"/>
    <w:rsid w:val="002B06A6"/>
    <w:rsid w:val="002B24D6"/>
    <w:rsid w:val="002B3021"/>
    <w:rsid w:val="002B33C8"/>
    <w:rsid w:val="002B54AD"/>
    <w:rsid w:val="002B54BE"/>
    <w:rsid w:val="002B6281"/>
    <w:rsid w:val="002B654E"/>
    <w:rsid w:val="002B6AD9"/>
    <w:rsid w:val="002B742D"/>
    <w:rsid w:val="002C0D7E"/>
    <w:rsid w:val="002C0FB2"/>
    <w:rsid w:val="002C2B6C"/>
    <w:rsid w:val="002C2F52"/>
    <w:rsid w:val="002C3D5F"/>
    <w:rsid w:val="002C4084"/>
    <w:rsid w:val="002C4090"/>
    <w:rsid w:val="002C41E6"/>
    <w:rsid w:val="002C49AD"/>
    <w:rsid w:val="002C4CF6"/>
    <w:rsid w:val="002C5C30"/>
    <w:rsid w:val="002C62EF"/>
    <w:rsid w:val="002C64CA"/>
    <w:rsid w:val="002C6B7D"/>
    <w:rsid w:val="002D071A"/>
    <w:rsid w:val="002D0893"/>
    <w:rsid w:val="002D0DB7"/>
    <w:rsid w:val="002D1DB8"/>
    <w:rsid w:val="002D2F4A"/>
    <w:rsid w:val="002D34B2"/>
    <w:rsid w:val="002D3A43"/>
    <w:rsid w:val="002D3FC9"/>
    <w:rsid w:val="002D48B0"/>
    <w:rsid w:val="002D5B37"/>
    <w:rsid w:val="002D5C98"/>
    <w:rsid w:val="002D7368"/>
    <w:rsid w:val="002D7637"/>
    <w:rsid w:val="002E17F2"/>
    <w:rsid w:val="002E2141"/>
    <w:rsid w:val="002E392C"/>
    <w:rsid w:val="002E5131"/>
    <w:rsid w:val="002E5761"/>
    <w:rsid w:val="002E61E2"/>
    <w:rsid w:val="002E7CAE"/>
    <w:rsid w:val="002F13E4"/>
    <w:rsid w:val="002F2771"/>
    <w:rsid w:val="002F2C78"/>
    <w:rsid w:val="002F37A9"/>
    <w:rsid w:val="002F4857"/>
    <w:rsid w:val="002F4F23"/>
    <w:rsid w:val="002F5DE6"/>
    <w:rsid w:val="002F5E69"/>
    <w:rsid w:val="002F6186"/>
    <w:rsid w:val="002F68AA"/>
    <w:rsid w:val="002F7B91"/>
    <w:rsid w:val="002F7F6A"/>
    <w:rsid w:val="00300673"/>
    <w:rsid w:val="003009AB"/>
    <w:rsid w:val="00300EBF"/>
    <w:rsid w:val="00301CE6"/>
    <w:rsid w:val="00301D1B"/>
    <w:rsid w:val="0030256B"/>
    <w:rsid w:val="00302638"/>
    <w:rsid w:val="00302C0B"/>
    <w:rsid w:val="00303925"/>
    <w:rsid w:val="00303D24"/>
    <w:rsid w:val="00304E30"/>
    <w:rsid w:val="0030501F"/>
    <w:rsid w:val="00305075"/>
    <w:rsid w:val="003067CA"/>
    <w:rsid w:val="00307BA1"/>
    <w:rsid w:val="0031073D"/>
    <w:rsid w:val="00311702"/>
    <w:rsid w:val="00311E82"/>
    <w:rsid w:val="003132B8"/>
    <w:rsid w:val="00313E5A"/>
    <w:rsid w:val="00313FD6"/>
    <w:rsid w:val="003143BD"/>
    <w:rsid w:val="00314D8A"/>
    <w:rsid w:val="0031508F"/>
    <w:rsid w:val="00315363"/>
    <w:rsid w:val="00320383"/>
    <w:rsid w:val="003203ED"/>
    <w:rsid w:val="00322C9F"/>
    <w:rsid w:val="00322FFF"/>
    <w:rsid w:val="00323ADA"/>
    <w:rsid w:val="00323E10"/>
    <w:rsid w:val="00324D23"/>
    <w:rsid w:val="003255A9"/>
    <w:rsid w:val="0032642B"/>
    <w:rsid w:val="00331325"/>
    <w:rsid w:val="00331751"/>
    <w:rsid w:val="0033267E"/>
    <w:rsid w:val="00333AE5"/>
    <w:rsid w:val="00334579"/>
    <w:rsid w:val="00334DB6"/>
    <w:rsid w:val="00335858"/>
    <w:rsid w:val="00335F02"/>
    <w:rsid w:val="00336BDA"/>
    <w:rsid w:val="003370FB"/>
    <w:rsid w:val="003372DB"/>
    <w:rsid w:val="003377E2"/>
    <w:rsid w:val="00337A09"/>
    <w:rsid w:val="003400B0"/>
    <w:rsid w:val="00342BD7"/>
    <w:rsid w:val="003434C5"/>
    <w:rsid w:val="00343A1B"/>
    <w:rsid w:val="00344739"/>
    <w:rsid w:val="003447F5"/>
    <w:rsid w:val="00344899"/>
    <w:rsid w:val="0034518E"/>
    <w:rsid w:val="00346DB5"/>
    <w:rsid w:val="003477B1"/>
    <w:rsid w:val="00347882"/>
    <w:rsid w:val="00350BA4"/>
    <w:rsid w:val="0035118F"/>
    <w:rsid w:val="00351D54"/>
    <w:rsid w:val="003533A2"/>
    <w:rsid w:val="00353B4B"/>
    <w:rsid w:val="00355F85"/>
    <w:rsid w:val="003561EA"/>
    <w:rsid w:val="00356302"/>
    <w:rsid w:val="00356D52"/>
    <w:rsid w:val="00357380"/>
    <w:rsid w:val="0035793D"/>
    <w:rsid w:val="00357D1D"/>
    <w:rsid w:val="003602D9"/>
    <w:rsid w:val="003604CE"/>
    <w:rsid w:val="003605C5"/>
    <w:rsid w:val="00361E49"/>
    <w:rsid w:val="003625E5"/>
    <w:rsid w:val="00363800"/>
    <w:rsid w:val="00363804"/>
    <w:rsid w:val="003653E0"/>
    <w:rsid w:val="00365F74"/>
    <w:rsid w:val="00366442"/>
    <w:rsid w:val="0036777D"/>
    <w:rsid w:val="0036792D"/>
    <w:rsid w:val="0037044C"/>
    <w:rsid w:val="003706B5"/>
    <w:rsid w:val="00370E47"/>
    <w:rsid w:val="003724B2"/>
    <w:rsid w:val="00372AE7"/>
    <w:rsid w:val="003733A0"/>
    <w:rsid w:val="003742AC"/>
    <w:rsid w:val="003744F6"/>
    <w:rsid w:val="00375BFA"/>
    <w:rsid w:val="00375C9F"/>
    <w:rsid w:val="00376D54"/>
    <w:rsid w:val="00377345"/>
    <w:rsid w:val="00377CE1"/>
    <w:rsid w:val="0038002D"/>
    <w:rsid w:val="00381443"/>
    <w:rsid w:val="003828DF"/>
    <w:rsid w:val="00382F35"/>
    <w:rsid w:val="00383609"/>
    <w:rsid w:val="0038389C"/>
    <w:rsid w:val="00384C48"/>
    <w:rsid w:val="00384F89"/>
    <w:rsid w:val="00384FDB"/>
    <w:rsid w:val="00385BF0"/>
    <w:rsid w:val="00386026"/>
    <w:rsid w:val="003866F7"/>
    <w:rsid w:val="003870F3"/>
    <w:rsid w:val="00387564"/>
    <w:rsid w:val="00387651"/>
    <w:rsid w:val="00387EBF"/>
    <w:rsid w:val="0039140B"/>
    <w:rsid w:val="003919AF"/>
    <w:rsid w:val="00392C69"/>
    <w:rsid w:val="00392C6A"/>
    <w:rsid w:val="003939FF"/>
    <w:rsid w:val="00394104"/>
    <w:rsid w:val="0039441E"/>
    <w:rsid w:val="00394736"/>
    <w:rsid w:val="003948AB"/>
    <w:rsid w:val="00394998"/>
    <w:rsid w:val="00395CD3"/>
    <w:rsid w:val="00395E15"/>
    <w:rsid w:val="00396071"/>
    <w:rsid w:val="00396C2F"/>
    <w:rsid w:val="00397775"/>
    <w:rsid w:val="003A0301"/>
    <w:rsid w:val="003A0399"/>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1E69"/>
    <w:rsid w:val="003B2842"/>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6AC8"/>
    <w:rsid w:val="003C7806"/>
    <w:rsid w:val="003D0655"/>
    <w:rsid w:val="003D0B4F"/>
    <w:rsid w:val="003D109F"/>
    <w:rsid w:val="003D1CEB"/>
    <w:rsid w:val="003D20EE"/>
    <w:rsid w:val="003D2478"/>
    <w:rsid w:val="003D2808"/>
    <w:rsid w:val="003D3C45"/>
    <w:rsid w:val="003D45C8"/>
    <w:rsid w:val="003D475C"/>
    <w:rsid w:val="003D4814"/>
    <w:rsid w:val="003D4D50"/>
    <w:rsid w:val="003D5250"/>
    <w:rsid w:val="003D5B1F"/>
    <w:rsid w:val="003D6D28"/>
    <w:rsid w:val="003D79D7"/>
    <w:rsid w:val="003E15FA"/>
    <w:rsid w:val="003E198B"/>
    <w:rsid w:val="003E1F93"/>
    <w:rsid w:val="003E3731"/>
    <w:rsid w:val="003E3E34"/>
    <w:rsid w:val="003E3E8D"/>
    <w:rsid w:val="003E3F96"/>
    <w:rsid w:val="003E48AA"/>
    <w:rsid w:val="003E55E4"/>
    <w:rsid w:val="003E72F5"/>
    <w:rsid w:val="003E74E3"/>
    <w:rsid w:val="003F05C7"/>
    <w:rsid w:val="003F1A58"/>
    <w:rsid w:val="003F25F7"/>
    <w:rsid w:val="003F2964"/>
    <w:rsid w:val="003F2CD4"/>
    <w:rsid w:val="003F40F2"/>
    <w:rsid w:val="003F434B"/>
    <w:rsid w:val="003F48D9"/>
    <w:rsid w:val="003F5319"/>
    <w:rsid w:val="003F6105"/>
    <w:rsid w:val="003F692E"/>
    <w:rsid w:val="003F6BBE"/>
    <w:rsid w:val="003F720D"/>
    <w:rsid w:val="003F76B2"/>
    <w:rsid w:val="003F794A"/>
    <w:rsid w:val="003F7A90"/>
    <w:rsid w:val="004000E8"/>
    <w:rsid w:val="00400B00"/>
    <w:rsid w:val="00401D5B"/>
    <w:rsid w:val="00401DAB"/>
    <w:rsid w:val="0040201A"/>
    <w:rsid w:val="00402E2B"/>
    <w:rsid w:val="004042A7"/>
    <w:rsid w:val="0040512B"/>
    <w:rsid w:val="00405489"/>
    <w:rsid w:val="00405CA5"/>
    <w:rsid w:val="00406F4F"/>
    <w:rsid w:val="00407101"/>
    <w:rsid w:val="00407AF2"/>
    <w:rsid w:val="00407CD3"/>
    <w:rsid w:val="00410134"/>
    <w:rsid w:val="00410B72"/>
    <w:rsid w:val="00410F18"/>
    <w:rsid w:val="0041195B"/>
    <w:rsid w:val="0041263E"/>
    <w:rsid w:val="00412954"/>
    <w:rsid w:val="00412AB9"/>
    <w:rsid w:val="00413AAC"/>
    <w:rsid w:val="00413C55"/>
    <w:rsid w:val="00413E92"/>
    <w:rsid w:val="004145C3"/>
    <w:rsid w:val="00415AC2"/>
    <w:rsid w:val="00415F33"/>
    <w:rsid w:val="0041602E"/>
    <w:rsid w:val="00420011"/>
    <w:rsid w:val="00420254"/>
    <w:rsid w:val="00421105"/>
    <w:rsid w:val="0042170B"/>
    <w:rsid w:val="004218CE"/>
    <w:rsid w:val="00422AA4"/>
    <w:rsid w:val="004242F4"/>
    <w:rsid w:val="0042430C"/>
    <w:rsid w:val="00424722"/>
    <w:rsid w:val="004253EB"/>
    <w:rsid w:val="00425FFA"/>
    <w:rsid w:val="00426934"/>
    <w:rsid w:val="00427248"/>
    <w:rsid w:val="0042732D"/>
    <w:rsid w:val="00427E1F"/>
    <w:rsid w:val="0043056D"/>
    <w:rsid w:val="00431406"/>
    <w:rsid w:val="00432F48"/>
    <w:rsid w:val="00433863"/>
    <w:rsid w:val="004351B4"/>
    <w:rsid w:val="00435713"/>
    <w:rsid w:val="00437447"/>
    <w:rsid w:val="00441208"/>
    <w:rsid w:val="00441A92"/>
    <w:rsid w:val="00441E2C"/>
    <w:rsid w:val="00442430"/>
    <w:rsid w:val="004431DC"/>
    <w:rsid w:val="00444F56"/>
    <w:rsid w:val="00446488"/>
    <w:rsid w:val="004464E4"/>
    <w:rsid w:val="00446CF1"/>
    <w:rsid w:val="00446DC2"/>
    <w:rsid w:val="00447A5E"/>
    <w:rsid w:val="004504AA"/>
    <w:rsid w:val="00450B6E"/>
    <w:rsid w:val="00450FAC"/>
    <w:rsid w:val="00451684"/>
    <w:rsid w:val="004517AA"/>
    <w:rsid w:val="00452CAC"/>
    <w:rsid w:val="004556B4"/>
    <w:rsid w:val="004558D1"/>
    <w:rsid w:val="00455E64"/>
    <w:rsid w:val="00457565"/>
    <w:rsid w:val="00457B71"/>
    <w:rsid w:val="004631C6"/>
    <w:rsid w:val="00464689"/>
    <w:rsid w:val="0046685E"/>
    <w:rsid w:val="004669E2"/>
    <w:rsid w:val="00466B3C"/>
    <w:rsid w:val="00466E50"/>
    <w:rsid w:val="004676F2"/>
    <w:rsid w:val="00470C31"/>
    <w:rsid w:val="00470D1A"/>
    <w:rsid w:val="0047189E"/>
    <w:rsid w:val="00471DE0"/>
    <w:rsid w:val="00472149"/>
    <w:rsid w:val="00473364"/>
    <w:rsid w:val="004734D0"/>
    <w:rsid w:val="004740E8"/>
    <w:rsid w:val="00474227"/>
    <w:rsid w:val="004746D3"/>
    <w:rsid w:val="004748A8"/>
    <w:rsid w:val="00474FA5"/>
    <w:rsid w:val="0047556B"/>
    <w:rsid w:val="004758C5"/>
    <w:rsid w:val="004761AA"/>
    <w:rsid w:val="004762AF"/>
    <w:rsid w:val="00476676"/>
    <w:rsid w:val="00476C5B"/>
    <w:rsid w:val="00477768"/>
    <w:rsid w:val="004777D1"/>
    <w:rsid w:val="00480999"/>
    <w:rsid w:val="00481BCC"/>
    <w:rsid w:val="00483628"/>
    <w:rsid w:val="00483E23"/>
    <w:rsid w:val="00485311"/>
    <w:rsid w:val="0048563C"/>
    <w:rsid w:val="00485711"/>
    <w:rsid w:val="004858DF"/>
    <w:rsid w:val="004876AD"/>
    <w:rsid w:val="004909B3"/>
    <w:rsid w:val="004910B3"/>
    <w:rsid w:val="00491277"/>
    <w:rsid w:val="004912AE"/>
    <w:rsid w:val="00491EC5"/>
    <w:rsid w:val="00492320"/>
    <w:rsid w:val="004923F8"/>
    <w:rsid w:val="00492ADC"/>
    <w:rsid w:val="00492BC5"/>
    <w:rsid w:val="00492D1E"/>
    <w:rsid w:val="00493595"/>
    <w:rsid w:val="0049402F"/>
    <w:rsid w:val="004940BE"/>
    <w:rsid w:val="004964F1"/>
    <w:rsid w:val="004975E4"/>
    <w:rsid w:val="004A16BC"/>
    <w:rsid w:val="004A24B4"/>
    <w:rsid w:val="004A2B94"/>
    <w:rsid w:val="004A2C95"/>
    <w:rsid w:val="004A3A92"/>
    <w:rsid w:val="004A4FF2"/>
    <w:rsid w:val="004A5ECC"/>
    <w:rsid w:val="004A6AA3"/>
    <w:rsid w:val="004A716C"/>
    <w:rsid w:val="004B140F"/>
    <w:rsid w:val="004B1573"/>
    <w:rsid w:val="004B2182"/>
    <w:rsid w:val="004B25E6"/>
    <w:rsid w:val="004B27D8"/>
    <w:rsid w:val="004B54B0"/>
    <w:rsid w:val="004B5833"/>
    <w:rsid w:val="004B6369"/>
    <w:rsid w:val="004B6F6A"/>
    <w:rsid w:val="004B7C0C"/>
    <w:rsid w:val="004C09EA"/>
    <w:rsid w:val="004C3493"/>
    <w:rsid w:val="004C3898"/>
    <w:rsid w:val="004C5085"/>
    <w:rsid w:val="004C5315"/>
    <w:rsid w:val="004C5AC4"/>
    <w:rsid w:val="004C5E29"/>
    <w:rsid w:val="004C6722"/>
    <w:rsid w:val="004C687E"/>
    <w:rsid w:val="004C71D0"/>
    <w:rsid w:val="004C721A"/>
    <w:rsid w:val="004D0E5F"/>
    <w:rsid w:val="004D294A"/>
    <w:rsid w:val="004D36B1"/>
    <w:rsid w:val="004D3C14"/>
    <w:rsid w:val="004D4128"/>
    <w:rsid w:val="004D412E"/>
    <w:rsid w:val="004D7939"/>
    <w:rsid w:val="004D7EBD"/>
    <w:rsid w:val="004E01A6"/>
    <w:rsid w:val="004E2680"/>
    <w:rsid w:val="004E28F9"/>
    <w:rsid w:val="004E31BA"/>
    <w:rsid w:val="004E3B42"/>
    <w:rsid w:val="004E3D2A"/>
    <w:rsid w:val="004E4310"/>
    <w:rsid w:val="004E462E"/>
    <w:rsid w:val="004E56DC"/>
    <w:rsid w:val="004E5E7A"/>
    <w:rsid w:val="004E6981"/>
    <w:rsid w:val="004E6DD0"/>
    <w:rsid w:val="004E76F4"/>
    <w:rsid w:val="004F0599"/>
    <w:rsid w:val="004F0B4E"/>
    <w:rsid w:val="004F0B6C"/>
    <w:rsid w:val="004F0C6E"/>
    <w:rsid w:val="004F1D6F"/>
    <w:rsid w:val="004F2078"/>
    <w:rsid w:val="004F2DAF"/>
    <w:rsid w:val="004F4954"/>
    <w:rsid w:val="004F4C12"/>
    <w:rsid w:val="004F4DA3"/>
    <w:rsid w:val="004F7715"/>
    <w:rsid w:val="004F78B3"/>
    <w:rsid w:val="004F7967"/>
    <w:rsid w:val="00500B84"/>
    <w:rsid w:val="00500ECE"/>
    <w:rsid w:val="00501171"/>
    <w:rsid w:val="005011D7"/>
    <w:rsid w:val="005020C0"/>
    <w:rsid w:val="00502847"/>
    <w:rsid w:val="005030CB"/>
    <w:rsid w:val="005043AF"/>
    <w:rsid w:val="00504AF9"/>
    <w:rsid w:val="00505069"/>
    <w:rsid w:val="00505440"/>
    <w:rsid w:val="00505893"/>
    <w:rsid w:val="00506557"/>
    <w:rsid w:val="0050677A"/>
    <w:rsid w:val="00507322"/>
    <w:rsid w:val="00507374"/>
    <w:rsid w:val="005108D8"/>
    <w:rsid w:val="005116F9"/>
    <w:rsid w:val="00511FAD"/>
    <w:rsid w:val="00512074"/>
    <w:rsid w:val="00512CDA"/>
    <w:rsid w:val="00512DC6"/>
    <w:rsid w:val="005139D5"/>
    <w:rsid w:val="00514560"/>
    <w:rsid w:val="005153A7"/>
    <w:rsid w:val="005155E3"/>
    <w:rsid w:val="00517581"/>
    <w:rsid w:val="005212F9"/>
    <w:rsid w:val="005219CF"/>
    <w:rsid w:val="00521DB2"/>
    <w:rsid w:val="00522636"/>
    <w:rsid w:val="005241E2"/>
    <w:rsid w:val="00525D90"/>
    <w:rsid w:val="005275AD"/>
    <w:rsid w:val="00531C1B"/>
    <w:rsid w:val="0053432F"/>
    <w:rsid w:val="00534B59"/>
    <w:rsid w:val="0053521D"/>
    <w:rsid w:val="005352AC"/>
    <w:rsid w:val="0053579D"/>
    <w:rsid w:val="005359FE"/>
    <w:rsid w:val="00535D9C"/>
    <w:rsid w:val="00535F91"/>
    <w:rsid w:val="00536429"/>
    <w:rsid w:val="00536759"/>
    <w:rsid w:val="00537C62"/>
    <w:rsid w:val="0054046B"/>
    <w:rsid w:val="00540D30"/>
    <w:rsid w:val="00542EB7"/>
    <w:rsid w:val="0054333D"/>
    <w:rsid w:val="0054399F"/>
    <w:rsid w:val="00543B68"/>
    <w:rsid w:val="005441AC"/>
    <w:rsid w:val="00545194"/>
    <w:rsid w:val="00546970"/>
    <w:rsid w:val="005469BA"/>
    <w:rsid w:val="005474F3"/>
    <w:rsid w:val="00547609"/>
    <w:rsid w:val="00551CC4"/>
    <w:rsid w:val="0055236D"/>
    <w:rsid w:val="00552810"/>
    <w:rsid w:val="0055291A"/>
    <w:rsid w:val="005537C9"/>
    <w:rsid w:val="00554E19"/>
    <w:rsid w:val="005559AF"/>
    <w:rsid w:val="0055704E"/>
    <w:rsid w:val="0055781E"/>
    <w:rsid w:val="0056082A"/>
    <w:rsid w:val="0056121F"/>
    <w:rsid w:val="00562B55"/>
    <w:rsid w:val="00563176"/>
    <w:rsid w:val="00563271"/>
    <w:rsid w:val="00563CF8"/>
    <w:rsid w:val="00563FC9"/>
    <w:rsid w:val="005641A6"/>
    <w:rsid w:val="00564BBA"/>
    <w:rsid w:val="00565A4E"/>
    <w:rsid w:val="00566491"/>
    <w:rsid w:val="0057058C"/>
    <w:rsid w:val="00571466"/>
    <w:rsid w:val="00572505"/>
    <w:rsid w:val="0057379A"/>
    <w:rsid w:val="00573835"/>
    <w:rsid w:val="00574AD8"/>
    <w:rsid w:val="005750B8"/>
    <w:rsid w:val="00575210"/>
    <w:rsid w:val="0057607D"/>
    <w:rsid w:val="00576160"/>
    <w:rsid w:val="00577965"/>
    <w:rsid w:val="005813F8"/>
    <w:rsid w:val="00582094"/>
    <w:rsid w:val="00582809"/>
    <w:rsid w:val="00583294"/>
    <w:rsid w:val="005841F3"/>
    <w:rsid w:val="00584F09"/>
    <w:rsid w:val="005850C8"/>
    <w:rsid w:val="005875AA"/>
    <w:rsid w:val="0058798C"/>
    <w:rsid w:val="00587D20"/>
    <w:rsid w:val="005900FA"/>
    <w:rsid w:val="00590E49"/>
    <w:rsid w:val="00592351"/>
    <w:rsid w:val="0059269B"/>
    <w:rsid w:val="005935A4"/>
    <w:rsid w:val="005948C2"/>
    <w:rsid w:val="00594BE6"/>
    <w:rsid w:val="0059508C"/>
    <w:rsid w:val="00595C59"/>
    <w:rsid w:val="00595DCA"/>
    <w:rsid w:val="005969A4"/>
    <w:rsid w:val="00596FA9"/>
    <w:rsid w:val="0059779B"/>
    <w:rsid w:val="00597B4B"/>
    <w:rsid w:val="005A1138"/>
    <w:rsid w:val="005A114D"/>
    <w:rsid w:val="005A1E55"/>
    <w:rsid w:val="005A209A"/>
    <w:rsid w:val="005A33C0"/>
    <w:rsid w:val="005A3C64"/>
    <w:rsid w:val="005A49DB"/>
    <w:rsid w:val="005A4CEE"/>
    <w:rsid w:val="005A5BF1"/>
    <w:rsid w:val="005A656B"/>
    <w:rsid w:val="005A662D"/>
    <w:rsid w:val="005A66D9"/>
    <w:rsid w:val="005A72E4"/>
    <w:rsid w:val="005B0740"/>
    <w:rsid w:val="005B1147"/>
    <w:rsid w:val="005B1409"/>
    <w:rsid w:val="005B1E3A"/>
    <w:rsid w:val="005B2076"/>
    <w:rsid w:val="005B2587"/>
    <w:rsid w:val="005B29A6"/>
    <w:rsid w:val="005B2D57"/>
    <w:rsid w:val="005B35D7"/>
    <w:rsid w:val="005B392A"/>
    <w:rsid w:val="005B3AA3"/>
    <w:rsid w:val="005B4A74"/>
    <w:rsid w:val="005B539F"/>
    <w:rsid w:val="005B64F8"/>
    <w:rsid w:val="005B6BD0"/>
    <w:rsid w:val="005B6DAC"/>
    <w:rsid w:val="005B6F83"/>
    <w:rsid w:val="005B7A2F"/>
    <w:rsid w:val="005C006F"/>
    <w:rsid w:val="005C0D84"/>
    <w:rsid w:val="005C37DC"/>
    <w:rsid w:val="005C4DEE"/>
    <w:rsid w:val="005C4EFC"/>
    <w:rsid w:val="005C556E"/>
    <w:rsid w:val="005C56C8"/>
    <w:rsid w:val="005C6E3A"/>
    <w:rsid w:val="005C74FB"/>
    <w:rsid w:val="005C7AEE"/>
    <w:rsid w:val="005C7B3A"/>
    <w:rsid w:val="005C7C0B"/>
    <w:rsid w:val="005D0F2B"/>
    <w:rsid w:val="005D1602"/>
    <w:rsid w:val="005D24B5"/>
    <w:rsid w:val="005D355F"/>
    <w:rsid w:val="005D3B77"/>
    <w:rsid w:val="005D44FF"/>
    <w:rsid w:val="005D4F4C"/>
    <w:rsid w:val="005D67DA"/>
    <w:rsid w:val="005D6B0D"/>
    <w:rsid w:val="005D7068"/>
    <w:rsid w:val="005D77CF"/>
    <w:rsid w:val="005E0950"/>
    <w:rsid w:val="005E15D2"/>
    <w:rsid w:val="005E2B45"/>
    <w:rsid w:val="005E2C8B"/>
    <w:rsid w:val="005E385F"/>
    <w:rsid w:val="005E3AFC"/>
    <w:rsid w:val="005E428B"/>
    <w:rsid w:val="005E5B81"/>
    <w:rsid w:val="005E5E7F"/>
    <w:rsid w:val="005F00AC"/>
    <w:rsid w:val="005F034C"/>
    <w:rsid w:val="005F1411"/>
    <w:rsid w:val="005F15BC"/>
    <w:rsid w:val="005F2228"/>
    <w:rsid w:val="005F2CB1"/>
    <w:rsid w:val="005F3025"/>
    <w:rsid w:val="005F309B"/>
    <w:rsid w:val="005F4970"/>
    <w:rsid w:val="005F5664"/>
    <w:rsid w:val="005F618C"/>
    <w:rsid w:val="005F66C1"/>
    <w:rsid w:val="005F70BD"/>
    <w:rsid w:val="005F7DA4"/>
    <w:rsid w:val="00600159"/>
    <w:rsid w:val="00602082"/>
    <w:rsid w:val="006024AB"/>
    <w:rsid w:val="0060283C"/>
    <w:rsid w:val="006028D8"/>
    <w:rsid w:val="00603C0A"/>
    <w:rsid w:val="006044FE"/>
    <w:rsid w:val="00604CAE"/>
    <w:rsid w:val="00604D76"/>
    <w:rsid w:val="00604F14"/>
    <w:rsid w:val="0060663A"/>
    <w:rsid w:val="00606E6A"/>
    <w:rsid w:val="00607AD3"/>
    <w:rsid w:val="0061073D"/>
    <w:rsid w:val="006113FB"/>
    <w:rsid w:val="00611B83"/>
    <w:rsid w:val="006124C1"/>
    <w:rsid w:val="00613257"/>
    <w:rsid w:val="006137BF"/>
    <w:rsid w:val="006140C6"/>
    <w:rsid w:val="006148DB"/>
    <w:rsid w:val="0061519F"/>
    <w:rsid w:val="00617A73"/>
    <w:rsid w:val="00620A71"/>
    <w:rsid w:val="00620AED"/>
    <w:rsid w:val="00620D80"/>
    <w:rsid w:val="006234A6"/>
    <w:rsid w:val="0062355D"/>
    <w:rsid w:val="006237B6"/>
    <w:rsid w:val="00623B88"/>
    <w:rsid w:val="00623C19"/>
    <w:rsid w:val="00625A35"/>
    <w:rsid w:val="00625E0A"/>
    <w:rsid w:val="006269FF"/>
    <w:rsid w:val="006270D7"/>
    <w:rsid w:val="00627351"/>
    <w:rsid w:val="00630001"/>
    <w:rsid w:val="00630A4F"/>
    <w:rsid w:val="006311B3"/>
    <w:rsid w:val="006316DB"/>
    <w:rsid w:val="0063284C"/>
    <w:rsid w:val="00632DDA"/>
    <w:rsid w:val="0063326E"/>
    <w:rsid w:val="00633738"/>
    <w:rsid w:val="006344F3"/>
    <w:rsid w:val="00634652"/>
    <w:rsid w:val="00635815"/>
    <w:rsid w:val="0063593B"/>
    <w:rsid w:val="00636398"/>
    <w:rsid w:val="006366C5"/>
    <w:rsid w:val="006368D3"/>
    <w:rsid w:val="00637030"/>
    <w:rsid w:val="006377EC"/>
    <w:rsid w:val="00637C09"/>
    <w:rsid w:val="0064151F"/>
    <w:rsid w:val="00641533"/>
    <w:rsid w:val="00641A18"/>
    <w:rsid w:val="00641C5A"/>
    <w:rsid w:val="0064208D"/>
    <w:rsid w:val="00642BB7"/>
    <w:rsid w:val="00642E08"/>
    <w:rsid w:val="00643475"/>
    <w:rsid w:val="0064396A"/>
    <w:rsid w:val="00644308"/>
    <w:rsid w:val="0064537F"/>
    <w:rsid w:val="00645516"/>
    <w:rsid w:val="00645D13"/>
    <w:rsid w:val="0064624E"/>
    <w:rsid w:val="00646465"/>
    <w:rsid w:val="006466F7"/>
    <w:rsid w:val="00647618"/>
    <w:rsid w:val="0064795A"/>
    <w:rsid w:val="006501BC"/>
    <w:rsid w:val="00650AB9"/>
    <w:rsid w:val="00651399"/>
    <w:rsid w:val="00653850"/>
    <w:rsid w:val="00653DE1"/>
    <w:rsid w:val="00654893"/>
    <w:rsid w:val="00655733"/>
    <w:rsid w:val="00655ACD"/>
    <w:rsid w:val="00656A92"/>
    <w:rsid w:val="00656C02"/>
    <w:rsid w:val="00656DDE"/>
    <w:rsid w:val="00656E72"/>
    <w:rsid w:val="00657A31"/>
    <w:rsid w:val="0066011D"/>
    <w:rsid w:val="00660149"/>
    <w:rsid w:val="006607C0"/>
    <w:rsid w:val="006613A6"/>
    <w:rsid w:val="00661A28"/>
    <w:rsid w:val="006627A2"/>
    <w:rsid w:val="006634E6"/>
    <w:rsid w:val="006655EE"/>
    <w:rsid w:val="00665FB0"/>
    <w:rsid w:val="0066693D"/>
    <w:rsid w:val="00667EE7"/>
    <w:rsid w:val="00670499"/>
    <w:rsid w:val="00670922"/>
    <w:rsid w:val="00670BE1"/>
    <w:rsid w:val="006717B2"/>
    <w:rsid w:val="0067218F"/>
    <w:rsid w:val="00672613"/>
    <w:rsid w:val="006741F2"/>
    <w:rsid w:val="006749B8"/>
    <w:rsid w:val="00674CC3"/>
    <w:rsid w:val="0067510A"/>
    <w:rsid w:val="0067553F"/>
    <w:rsid w:val="00675C72"/>
    <w:rsid w:val="00675F2E"/>
    <w:rsid w:val="00676CF0"/>
    <w:rsid w:val="006771F9"/>
    <w:rsid w:val="006776D7"/>
    <w:rsid w:val="00681003"/>
    <w:rsid w:val="006817C9"/>
    <w:rsid w:val="0068185F"/>
    <w:rsid w:val="00683A8A"/>
    <w:rsid w:val="00683ECE"/>
    <w:rsid w:val="0068440B"/>
    <w:rsid w:val="0068729F"/>
    <w:rsid w:val="00687FBE"/>
    <w:rsid w:val="00690A5B"/>
    <w:rsid w:val="00690B1E"/>
    <w:rsid w:val="00691026"/>
    <w:rsid w:val="006910D9"/>
    <w:rsid w:val="00691505"/>
    <w:rsid w:val="0069208C"/>
    <w:rsid w:val="00694572"/>
    <w:rsid w:val="0069463A"/>
    <w:rsid w:val="00695FC2"/>
    <w:rsid w:val="0069629A"/>
    <w:rsid w:val="00696949"/>
    <w:rsid w:val="00696A39"/>
    <w:rsid w:val="00697052"/>
    <w:rsid w:val="006A0347"/>
    <w:rsid w:val="006A0848"/>
    <w:rsid w:val="006A2303"/>
    <w:rsid w:val="006A2335"/>
    <w:rsid w:val="006A3114"/>
    <w:rsid w:val="006A3C29"/>
    <w:rsid w:val="006A46FB"/>
    <w:rsid w:val="006A5288"/>
    <w:rsid w:val="006A5E28"/>
    <w:rsid w:val="006A697B"/>
    <w:rsid w:val="006A75D3"/>
    <w:rsid w:val="006A7AFF"/>
    <w:rsid w:val="006A7C13"/>
    <w:rsid w:val="006B0252"/>
    <w:rsid w:val="006B0F67"/>
    <w:rsid w:val="006B16C9"/>
    <w:rsid w:val="006B1816"/>
    <w:rsid w:val="006B2099"/>
    <w:rsid w:val="006B31D3"/>
    <w:rsid w:val="006B31E4"/>
    <w:rsid w:val="006B3466"/>
    <w:rsid w:val="006B35CD"/>
    <w:rsid w:val="006B3932"/>
    <w:rsid w:val="006B3B88"/>
    <w:rsid w:val="006B3BC3"/>
    <w:rsid w:val="006B4A20"/>
    <w:rsid w:val="006B50CF"/>
    <w:rsid w:val="006B5C38"/>
    <w:rsid w:val="006C03B8"/>
    <w:rsid w:val="006C06C1"/>
    <w:rsid w:val="006C2602"/>
    <w:rsid w:val="006C3293"/>
    <w:rsid w:val="006C36DC"/>
    <w:rsid w:val="006C3E60"/>
    <w:rsid w:val="006C4C27"/>
    <w:rsid w:val="006C5EC9"/>
    <w:rsid w:val="006C6059"/>
    <w:rsid w:val="006C6642"/>
    <w:rsid w:val="006C7522"/>
    <w:rsid w:val="006D0E4F"/>
    <w:rsid w:val="006D2ABA"/>
    <w:rsid w:val="006D4198"/>
    <w:rsid w:val="006D4543"/>
    <w:rsid w:val="006D55C0"/>
    <w:rsid w:val="006D630D"/>
    <w:rsid w:val="006D6F08"/>
    <w:rsid w:val="006D6FD7"/>
    <w:rsid w:val="006D79A7"/>
    <w:rsid w:val="006E062C"/>
    <w:rsid w:val="006E14CC"/>
    <w:rsid w:val="006E1C82"/>
    <w:rsid w:val="006E1FE2"/>
    <w:rsid w:val="006E27AB"/>
    <w:rsid w:val="006E28B7"/>
    <w:rsid w:val="006E2A9B"/>
    <w:rsid w:val="006E3310"/>
    <w:rsid w:val="006E4368"/>
    <w:rsid w:val="006E4E39"/>
    <w:rsid w:val="006E4FF4"/>
    <w:rsid w:val="006E565E"/>
    <w:rsid w:val="006E57D3"/>
    <w:rsid w:val="006E66D8"/>
    <w:rsid w:val="006E673D"/>
    <w:rsid w:val="006E72EF"/>
    <w:rsid w:val="006E7D3B"/>
    <w:rsid w:val="006F0D48"/>
    <w:rsid w:val="006F1B41"/>
    <w:rsid w:val="006F1B70"/>
    <w:rsid w:val="006F2520"/>
    <w:rsid w:val="006F341D"/>
    <w:rsid w:val="006F3CDE"/>
    <w:rsid w:val="006F4243"/>
    <w:rsid w:val="006F47FC"/>
    <w:rsid w:val="006F55B4"/>
    <w:rsid w:val="006F58D4"/>
    <w:rsid w:val="006F5C49"/>
    <w:rsid w:val="006F60DD"/>
    <w:rsid w:val="006F6582"/>
    <w:rsid w:val="007017A6"/>
    <w:rsid w:val="00701A1C"/>
    <w:rsid w:val="0070346E"/>
    <w:rsid w:val="00703D82"/>
    <w:rsid w:val="00704C9D"/>
    <w:rsid w:val="00704CB9"/>
    <w:rsid w:val="00704EDB"/>
    <w:rsid w:val="0070530C"/>
    <w:rsid w:val="00705D6D"/>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685D"/>
    <w:rsid w:val="00716E18"/>
    <w:rsid w:val="007178A2"/>
    <w:rsid w:val="00717CFE"/>
    <w:rsid w:val="00720AA5"/>
    <w:rsid w:val="00720AE9"/>
    <w:rsid w:val="00721B32"/>
    <w:rsid w:val="007230AF"/>
    <w:rsid w:val="00723DA6"/>
    <w:rsid w:val="007254E5"/>
    <w:rsid w:val="007257D0"/>
    <w:rsid w:val="00725ACA"/>
    <w:rsid w:val="00726EA6"/>
    <w:rsid w:val="00727208"/>
    <w:rsid w:val="0072722B"/>
    <w:rsid w:val="00727680"/>
    <w:rsid w:val="00730AE8"/>
    <w:rsid w:val="00731116"/>
    <w:rsid w:val="00731642"/>
    <w:rsid w:val="00731ACD"/>
    <w:rsid w:val="00732810"/>
    <w:rsid w:val="00733E8F"/>
    <w:rsid w:val="007348B1"/>
    <w:rsid w:val="00735780"/>
    <w:rsid w:val="00735AB1"/>
    <w:rsid w:val="00736221"/>
    <w:rsid w:val="007362A6"/>
    <w:rsid w:val="007362C9"/>
    <w:rsid w:val="00736D7D"/>
    <w:rsid w:val="00737901"/>
    <w:rsid w:val="00737FCB"/>
    <w:rsid w:val="00740AE9"/>
    <w:rsid w:val="00740E58"/>
    <w:rsid w:val="00742051"/>
    <w:rsid w:val="007426FF"/>
    <w:rsid w:val="007442E9"/>
    <w:rsid w:val="007445A0"/>
    <w:rsid w:val="0074524B"/>
    <w:rsid w:val="00745E82"/>
    <w:rsid w:val="00745F97"/>
    <w:rsid w:val="007465F8"/>
    <w:rsid w:val="00746CF0"/>
    <w:rsid w:val="00747870"/>
    <w:rsid w:val="00747D8B"/>
    <w:rsid w:val="007504E4"/>
    <w:rsid w:val="00750516"/>
    <w:rsid w:val="00751228"/>
    <w:rsid w:val="00755255"/>
    <w:rsid w:val="007571E1"/>
    <w:rsid w:val="007574A7"/>
    <w:rsid w:val="00757A58"/>
    <w:rsid w:val="007600C0"/>
    <w:rsid w:val="007604B2"/>
    <w:rsid w:val="00761E2E"/>
    <w:rsid w:val="00761EBB"/>
    <w:rsid w:val="00762AE1"/>
    <w:rsid w:val="00765281"/>
    <w:rsid w:val="00765C06"/>
    <w:rsid w:val="007669A5"/>
    <w:rsid w:val="00766BAD"/>
    <w:rsid w:val="00766F28"/>
    <w:rsid w:val="0076780E"/>
    <w:rsid w:val="00767AD1"/>
    <w:rsid w:val="007720C7"/>
    <w:rsid w:val="007729A2"/>
    <w:rsid w:val="00775076"/>
    <w:rsid w:val="007754C6"/>
    <w:rsid w:val="007755F2"/>
    <w:rsid w:val="00776971"/>
    <w:rsid w:val="007775BE"/>
    <w:rsid w:val="00777EF1"/>
    <w:rsid w:val="00780298"/>
    <w:rsid w:val="007806FE"/>
    <w:rsid w:val="00780A29"/>
    <w:rsid w:val="00780A80"/>
    <w:rsid w:val="0078177E"/>
    <w:rsid w:val="00782246"/>
    <w:rsid w:val="00782A30"/>
    <w:rsid w:val="0078304C"/>
    <w:rsid w:val="00783673"/>
    <w:rsid w:val="0078390C"/>
    <w:rsid w:val="00785490"/>
    <w:rsid w:val="007857AF"/>
    <w:rsid w:val="0078618F"/>
    <w:rsid w:val="00786A7C"/>
    <w:rsid w:val="00787553"/>
    <w:rsid w:val="007878E3"/>
    <w:rsid w:val="00791AC2"/>
    <w:rsid w:val="00792322"/>
    <w:rsid w:val="007925EA"/>
    <w:rsid w:val="00793CD8"/>
    <w:rsid w:val="00794B34"/>
    <w:rsid w:val="007953B7"/>
    <w:rsid w:val="00795706"/>
    <w:rsid w:val="00795C92"/>
    <w:rsid w:val="00796231"/>
    <w:rsid w:val="0079788B"/>
    <w:rsid w:val="00797D11"/>
    <w:rsid w:val="00797D8B"/>
    <w:rsid w:val="007A0627"/>
    <w:rsid w:val="007A09BC"/>
    <w:rsid w:val="007A0CE4"/>
    <w:rsid w:val="007A14F3"/>
    <w:rsid w:val="007A1CB3"/>
    <w:rsid w:val="007A28E8"/>
    <w:rsid w:val="007A2E73"/>
    <w:rsid w:val="007A306F"/>
    <w:rsid w:val="007A37DA"/>
    <w:rsid w:val="007A3977"/>
    <w:rsid w:val="007A3A9F"/>
    <w:rsid w:val="007A425D"/>
    <w:rsid w:val="007A43A6"/>
    <w:rsid w:val="007A44B6"/>
    <w:rsid w:val="007A49BB"/>
    <w:rsid w:val="007A58A6"/>
    <w:rsid w:val="007A5978"/>
    <w:rsid w:val="007A7EB3"/>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09BC"/>
    <w:rsid w:val="007C0C3E"/>
    <w:rsid w:val="007C29FA"/>
    <w:rsid w:val="007C36EB"/>
    <w:rsid w:val="007C3D18"/>
    <w:rsid w:val="007C48C8"/>
    <w:rsid w:val="007C4C88"/>
    <w:rsid w:val="007C4F74"/>
    <w:rsid w:val="007C503A"/>
    <w:rsid w:val="007C575D"/>
    <w:rsid w:val="007C60BF"/>
    <w:rsid w:val="007C6561"/>
    <w:rsid w:val="007C6A07"/>
    <w:rsid w:val="007C75A1"/>
    <w:rsid w:val="007C77A5"/>
    <w:rsid w:val="007D04E5"/>
    <w:rsid w:val="007D0716"/>
    <w:rsid w:val="007D0FE1"/>
    <w:rsid w:val="007D1769"/>
    <w:rsid w:val="007D20D2"/>
    <w:rsid w:val="007D218A"/>
    <w:rsid w:val="007D3079"/>
    <w:rsid w:val="007D3F98"/>
    <w:rsid w:val="007D5901"/>
    <w:rsid w:val="007D59DE"/>
    <w:rsid w:val="007D6CD4"/>
    <w:rsid w:val="007D7526"/>
    <w:rsid w:val="007E014D"/>
    <w:rsid w:val="007E07D1"/>
    <w:rsid w:val="007E14D8"/>
    <w:rsid w:val="007E39A7"/>
    <w:rsid w:val="007E3D76"/>
    <w:rsid w:val="007E4610"/>
    <w:rsid w:val="007E4715"/>
    <w:rsid w:val="007E505B"/>
    <w:rsid w:val="007E6A8E"/>
    <w:rsid w:val="007E7091"/>
    <w:rsid w:val="007F08B2"/>
    <w:rsid w:val="007F2DC4"/>
    <w:rsid w:val="007F4B13"/>
    <w:rsid w:val="00801719"/>
    <w:rsid w:val="00801DFF"/>
    <w:rsid w:val="008027E9"/>
    <w:rsid w:val="00802D44"/>
    <w:rsid w:val="008033A9"/>
    <w:rsid w:val="00803FAE"/>
    <w:rsid w:val="008042E4"/>
    <w:rsid w:val="00804A0E"/>
    <w:rsid w:val="00804D09"/>
    <w:rsid w:val="008055A5"/>
    <w:rsid w:val="00805933"/>
    <w:rsid w:val="0080605F"/>
    <w:rsid w:val="00806D4A"/>
    <w:rsid w:val="00806E27"/>
    <w:rsid w:val="00807786"/>
    <w:rsid w:val="00810868"/>
    <w:rsid w:val="00810F12"/>
    <w:rsid w:val="00811823"/>
    <w:rsid w:val="00811FCB"/>
    <w:rsid w:val="00812821"/>
    <w:rsid w:val="0081446B"/>
    <w:rsid w:val="008148D9"/>
    <w:rsid w:val="008158D6"/>
    <w:rsid w:val="00815CC2"/>
    <w:rsid w:val="0081698F"/>
    <w:rsid w:val="008170A7"/>
    <w:rsid w:val="00817196"/>
    <w:rsid w:val="00817CAB"/>
    <w:rsid w:val="00821061"/>
    <w:rsid w:val="0082210B"/>
    <w:rsid w:val="0082238D"/>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38D6"/>
    <w:rsid w:val="00834613"/>
    <w:rsid w:val="0083470F"/>
    <w:rsid w:val="00834AFB"/>
    <w:rsid w:val="008358DE"/>
    <w:rsid w:val="00836AD3"/>
    <w:rsid w:val="008376AC"/>
    <w:rsid w:val="008400F3"/>
    <w:rsid w:val="00842360"/>
    <w:rsid w:val="008428DC"/>
    <w:rsid w:val="008444E8"/>
    <w:rsid w:val="00844E80"/>
    <w:rsid w:val="00846795"/>
    <w:rsid w:val="00846FE7"/>
    <w:rsid w:val="008476C6"/>
    <w:rsid w:val="00847EE8"/>
    <w:rsid w:val="00850395"/>
    <w:rsid w:val="00851594"/>
    <w:rsid w:val="00851AEF"/>
    <w:rsid w:val="00853104"/>
    <w:rsid w:val="008540F2"/>
    <w:rsid w:val="008546E1"/>
    <w:rsid w:val="00854F47"/>
    <w:rsid w:val="00856911"/>
    <w:rsid w:val="00857606"/>
    <w:rsid w:val="008620E0"/>
    <w:rsid w:val="008622B8"/>
    <w:rsid w:val="0086255A"/>
    <w:rsid w:val="00864C65"/>
    <w:rsid w:val="008658C8"/>
    <w:rsid w:val="0086595A"/>
    <w:rsid w:val="00866821"/>
    <w:rsid w:val="00866FD4"/>
    <w:rsid w:val="008677FD"/>
    <w:rsid w:val="00867831"/>
    <w:rsid w:val="008706D4"/>
    <w:rsid w:val="00870A8B"/>
    <w:rsid w:val="00870F8A"/>
    <w:rsid w:val="008719A4"/>
    <w:rsid w:val="00871AC0"/>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ADA"/>
    <w:rsid w:val="00877C41"/>
    <w:rsid w:val="00877F18"/>
    <w:rsid w:val="00884B45"/>
    <w:rsid w:val="00885097"/>
    <w:rsid w:val="00886B3A"/>
    <w:rsid w:val="00887779"/>
    <w:rsid w:val="008903A9"/>
    <w:rsid w:val="00890662"/>
    <w:rsid w:val="0089108D"/>
    <w:rsid w:val="00892BEC"/>
    <w:rsid w:val="008939CB"/>
    <w:rsid w:val="008941E3"/>
    <w:rsid w:val="00894A88"/>
    <w:rsid w:val="008952DE"/>
    <w:rsid w:val="00895386"/>
    <w:rsid w:val="00895891"/>
    <w:rsid w:val="0089592B"/>
    <w:rsid w:val="00896A9A"/>
    <w:rsid w:val="00896D36"/>
    <w:rsid w:val="008971EF"/>
    <w:rsid w:val="00897707"/>
    <w:rsid w:val="00897E72"/>
    <w:rsid w:val="008A003F"/>
    <w:rsid w:val="008A0E6E"/>
    <w:rsid w:val="008A0F21"/>
    <w:rsid w:val="008A21FF"/>
    <w:rsid w:val="008A2CE2"/>
    <w:rsid w:val="008A30AC"/>
    <w:rsid w:val="008A30F9"/>
    <w:rsid w:val="008A3157"/>
    <w:rsid w:val="008A3EF4"/>
    <w:rsid w:val="008A44B8"/>
    <w:rsid w:val="008A48FF"/>
    <w:rsid w:val="008A4B11"/>
    <w:rsid w:val="008A51A8"/>
    <w:rsid w:val="008A541C"/>
    <w:rsid w:val="008A54C7"/>
    <w:rsid w:val="008A6215"/>
    <w:rsid w:val="008A6633"/>
    <w:rsid w:val="008A6FA9"/>
    <w:rsid w:val="008A77D8"/>
    <w:rsid w:val="008A7F34"/>
    <w:rsid w:val="008B0442"/>
    <w:rsid w:val="008B0483"/>
    <w:rsid w:val="008B099C"/>
    <w:rsid w:val="008B120C"/>
    <w:rsid w:val="008B1733"/>
    <w:rsid w:val="008B412B"/>
    <w:rsid w:val="008B4645"/>
    <w:rsid w:val="008B51A0"/>
    <w:rsid w:val="008B582C"/>
    <w:rsid w:val="008B592A"/>
    <w:rsid w:val="008B5BAD"/>
    <w:rsid w:val="008B5E1C"/>
    <w:rsid w:val="008B5EFE"/>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1EC2"/>
    <w:rsid w:val="008D27F4"/>
    <w:rsid w:val="008D34F1"/>
    <w:rsid w:val="008D3552"/>
    <w:rsid w:val="008D39D8"/>
    <w:rsid w:val="008D3BDF"/>
    <w:rsid w:val="008D3F73"/>
    <w:rsid w:val="008D4240"/>
    <w:rsid w:val="008D484B"/>
    <w:rsid w:val="008D4A9E"/>
    <w:rsid w:val="008D4CA2"/>
    <w:rsid w:val="008D51B3"/>
    <w:rsid w:val="008D5698"/>
    <w:rsid w:val="008D5DF0"/>
    <w:rsid w:val="008D5F0A"/>
    <w:rsid w:val="008D6999"/>
    <w:rsid w:val="008D6A2B"/>
    <w:rsid w:val="008D6D1A"/>
    <w:rsid w:val="008D777F"/>
    <w:rsid w:val="008D7BAC"/>
    <w:rsid w:val="008E03C0"/>
    <w:rsid w:val="008E065E"/>
    <w:rsid w:val="008E07E4"/>
    <w:rsid w:val="008E0927"/>
    <w:rsid w:val="008E10CA"/>
    <w:rsid w:val="008E1909"/>
    <w:rsid w:val="008E1D22"/>
    <w:rsid w:val="008E22F2"/>
    <w:rsid w:val="008E3954"/>
    <w:rsid w:val="008E3F7F"/>
    <w:rsid w:val="008E4073"/>
    <w:rsid w:val="008E52E0"/>
    <w:rsid w:val="008E570B"/>
    <w:rsid w:val="008E58D7"/>
    <w:rsid w:val="008E61F6"/>
    <w:rsid w:val="008E6ACC"/>
    <w:rsid w:val="008E707E"/>
    <w:rsid w:val="008E7E3A"/>
    <w:rsid w:val="008F005E"/>
    <w:rsid w:val="008F1C4E"/>
    <w:rsid w:val="008F1EAB"/>
    <w:rsid w:val="008F33DC"/>
    <w:rsid w:val="008F44DD"/>
    <w:rsid w:val="008F477F"/>
    <w:rsid w:val="008F4AA3"/>
    <w:rsid w:val="008F5080"/>
    <w:rsid w:val="008F59BA"/>
    <w:rsid w:val="008F661D"/>
    <w:rsid w:val="008F6AB2"/>
    <w:rsid w:val="008F7330"/>
    <w:rsid w:val="008F7D99"/>
    <w:rsid w:val="00900463"/>
    <w:rsid w:val="00901134"/>
    <w:rsid w:val="00901FE0"/>
    <w:rsid w:val="009021D2"/>
    <w:rsid w:val="00902350"/>
    <w:rsid w:val="0090336B"/>
    <w:rsid w:val="00904DA3"/>
    <w:rsid w:val="00904DEA"/>
    <w:rsid w:val="00904E62"/>
    <w:rsid w:val="00905214"/>
    <w:rsid w:val="009053AA"/>
    <w:rsid w:val="00905614"/>
    <w:rsid w:val="009066D1"/>
    <w:rsid w:val="00906939"/>
    <w:rsid w:val="00906DC6"/>
    <w:rsid w:val="00907105"/>
    <w:rsid w:val="00910B7D"/>
    <w:rsid w:val="00911DFB"/>
    <w:rsid w:val="0091375E"/>
    <w:rsid w:val="009139D9"/>
    <w:rsid w:val="00914533"/>
    <w:rsid w:val="00914AD8"/>
    <w:rsid w:val="00914B89"/>
    <w:rsid w:val="00914F64"/>
    <w:rsid w:val="00915AD7"/>
    <w:rsid w:val="00916079"/>
    <w:rsid w:val="00916221"/>
    <w:rsid w:val="00916C9F"/>
    <w:rsid w:val="00917351"/>
    <w:rsid w:val="009174D9"/>
    <w:rsid w:val="00917983"/>
    <w:rsid w:val="00917CE9"/>
    <w:rsid w:val="0092075B"/>
    <w:rsid w:val="00920BF2"/>
    <w:rsid w:val="00920DC9"/>
    <w:rsid w:val="00921FFC"/>
    <w:rsid w:val="00922010"/>
    <w:rsid w:val="00924397"/>
    <w:rsid w:val="0092511F"/>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A06"/>
    <w:rsid w:val="00936D8A"/>
    <w:rsid w:val="00937788"/>
    <w:rsid w:val="00941636"/>
    <w:rsid w:val="00943394"/>
    <w:rsid w:val="00943742"/>
    <w:rsid w:val="00943BFA"/>
    <w:rsid w:val="00945640"/>
    <w:rsid w:val="00945C05"/>
    <w:rsid w:val="00946945"/>
    <w:rsid w:val="009470A5"/>
    <w:rsid w:val="009473DB"/>
    <w:rsid w:val="0094750C"/>
    <w:rsid w:val="00947713"/>
    <w:rsid w:val="00950DE7"/>
    <w:rsid w:val="009510E1"/>
    <w:rsid w:val="009512F1"/>
    <w:rsid w:val="00952568"/>
    <w:rsid w:val="0095361D"/>
    <w:rsid w:val="00953920"/>
    <w:rsid w:val="00953A81"/>
    <w:rsid w:val="00953D47"/>
    <w:rsid w:val="0095477C"/>
    <w:rsid w:val="00954835"/>
    <w:rsid w:val="009562FF"/>
    <w:rsid w:val="0095681E"/>
    <w:rsid w:val="00957266"/>
    <w:rsid w:val="009572D4"/>
    <w:rsid w:val="009573E5"/>
    <w:rsid w:val="0096030F"/>
    <w:rsid w:val="00961138"/>
    <w:rsid w:val="00961921"/>
    <w:rsid w:val="00961BB2"/>
    <w:rsid w:val="00961CCD"/>
    <w:rsid w:val="00961EF3"/>
    <w:rsid w:val="00962B77"/>
    <w:rsid w:val="009632C2"/>
    <w:rsid w:val="00963D10"/>
    <w:rsid w:val="0096430A"/>
    <w:rsid w:val="0096458E"/>
    <w:rsid w:val="00964819"/>
    <w:rsid w:val="009652E5"/>
    <w:rsid w:val="0096554B"/>
    <w:rsid w:val="0096584A"/>
    <w:rsid w:val="0096660E"/>
    <w:rsid w:val="00966FB6"/>
    <w:rsid w:val="00967A19"/>
    <w:rsid w:val="00970C28"/>
    <w:rsid w:val="00971F08"/>
    <w:rsid w:val="00971F14"/>
    <w:rsid w:val="00972E86"/>
    <w:rsid w:val="00973137"/>
    <w:rsid w:val="00973973"/>
    <w:rsid w:val="00973B40"/>
    <w:rsid w:val="00973B60"/>
    <w:rsid w:val="0097603D"/>
    <w:rsid w:val="00976949"/>
    <w:rsid w:val="00980477"/>
    <w:rsid w:val="00980A5A"/>
    <w:rsid w:val="009826DE"/>
    <w:rsid w:val="00984A64"/>
    <w:rsid w:val="00985253"/>
    <w:rsid w:val="009853B3"/>
    <w:rsid w:val="009856E8"/>
    <w:rsid w:val="00985A79"/>
    <w:rsid w:val="00986D46"/>
    <w:rsid w:val="00986EE3"/>
    <w:rsid w:val="009874F2"/>
    <w:rsid w:val="009876C6"/>
    <w:rsid w:val="00987AC7"/>
    <w:rsid w:val="00990630"/>
    <w:rsid w:val="00991761"/>
    <w:rsid w:val="00991F84"/>
    <w:rsid w:val="0099214E"/>
    <w:rsid w:val="00993348"/>
    <w:rsid w:val="0099363C"/>
    <w:rsid w:val="00993F91"/>
    <w:rsid w:val="0099488B"/>
    <w:rsid w:val="009948A7"/>
    <w:rsid w:val="00994DCA"/>
    <w:rsid w:val="0099599F"/>
    <w:rsid w:val="009960EC"/>
    <w:rsid w:val="009970DD"/>
    <w:rsid w:val="009A0864"/>
    <w:rsid w:val="009A0E6F"/>
    <w:rsid w:val="009A0FBA"/>
    <w:rsid w:val="009A14E0"/>
    <w:rsid w:val="009A1601"/>
    <w:rsid w:val="009A3BB6"/>
    <w:rsid w:val="009A414D"/>
    <w:rsid w:val="009A462D"/>
    <w:rsid w:val="009A4A49"/>
    <w:rsid w:val="009A4E04"/>
    <w:rsid w:val="009A56D1"/>
    <w:rsid w:val="009A5CBA"/>
    <w:rsid w:val="009A5D25"/>
    <w:rsid w:val="009A7898"/>
    <w:rsid w:val="009B0FC2"/>
    <w:rsid w:val="009B18D1"/>
    <w:rsid w:val="009B1F30"/>
    <w:rsid w:val="009B2AE9"/>
    <w:rsid w:val="009B2B71"/>
    <w:rsid w:val="009B2C7B"/>
    <w:rsid w:val="009B38A3"/>
    <w:rsid w:val="009B3AC2"/>
    <w:rsid w:val="009B4D13"/>
    <w:rsid w:val="009B4DF4"/>
    <w:rsid w:val="009B564E"/>
    <w:rsid w:val="009B7E87"/>
    <w:rsid w:val="009C0169"/>
    <w:rsid w:val="009C07CA"/>
    <w:rsid w:val="009C156B"/>
    <w:rsid w:val="009C1606"/>
    <w:rsid w:val="009C1D3C"/>
    <w:rsid w:val="009C3C81"/>
    <w:rsid w:val="009C403E"/>
    <w:rsid w:val="009C4B90"/>
    <w:rsid w:val="009C5904"/>
    <w:rsid w:val="009C687B"/>
    <w:rsid w:val="009C6D39"/>
    <w:rsid w:val="009D01CD"/>
    <w:rsid w:val="009D13DD"/>
    <w:rsid w:val="009D1652"/>
    <w:rsid w:val="009D19E4"/>
    <w:rsid w:val="009D1AA4"/>
    <w:rsid w:val="009D2547"/>
    <w:rsid w:val="009D2A91"/>
    <w:rsid w:val="009D377D"/>
    <w:rsid w:val="009D393D"/>
    <w:rsid w:val="009D3980"/>
    <w:rsid w:val="009D3E49"/>
    <w:rsid w:val="009D4FF0"/>
    <w:rsid w:val="009D526D"/>
    <w:rsid w:val="009D6883"/>
    <w:rsid w:val="009D6DE2"/>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E6B86"/>
    <w:rsid w:val="009F08F3"/>
    <w:rsid w:val="009F344F"/>
    <w:rsid w:val="009F3A0E"/>
    <w:rsid w:val="009F3AD1"/>
    <w:rsid w:val="009F623C"/>
    <w:rsid w:val="009F6631"/>
    <w:rsid w:val="009F6B4E"/>
    <w:rsid w:val="009F7D02"/>
    <w:rsid w:val="009F7E33"/>
    <w:rsid w:val="00A002D6"/>
    <w:rsid w:val="00A01271"/>
    <w:rsid w:val="00A01956"/>
    <w:rsid w:val="00A031D8"/>
    <w:rsid w:val="00A03AE4"/>
    <w:rsid w:val="00A03BF3"/>
    <w:rsid w:val="00A048A8"/>
    <w:rsid w:val="00A04F49"/>
    <w:rsid w:val="00A0595C"/>
    <w:rsid w:val="00A05B83"/>
    <w:rsid w:val="00A0764B"/>
    <w:rsid w:val="00A10540"/>
    <w:rsid w:val="00A10572"/>
    <w:rsid w:val="00A10620"/>
    <w:rsid w:val="00A11415"/>
    <w:rsid w:val="00A118EA"/>
    <w:rsid w:val="00A11FD5"/>
    <w:rsid w:val="00A1362B"/>
    <w:rsid w:val="00A13E54"/>
    <w:rsid w:val="00A142AA"/>
    <w:rsid w:val="00A14FF3"/>
    <w:rsid w:val="00A1525D"/>
    <w:rsid w:val="00A16A93"/>
    <w:rsid w:val="00A17C4D"/>
    <w:rsid w:val="00A17F63"/>
    <w:rsid w:val="00A200D0"/>
    <w:rsid w:val="00A20E87"/>
    <w:rsid w:val="00A20FCD"/>
    <w:rsid w:val="00A2193B"/>
    <w:rsid w:val="00A21CF3"/>
    <w:rsid w:val="00A222C3"/>
    <w:rsid w:val="00A22B90"/>
    <w:rsid w:val="00A2351A"/>
    <w:rsid w:val="00A25C5A"/>
    <w:rsid w:val="00A25D61"/>
    <w:rsid w:val="00A25E87"/>
    <w:rsid w:val="00A263D4"/>
    <w:rsid w:val="00A264A9"/>
    <w:rsid w:val="00A26DCF"/>
    <w:rsid w:val="00A27785"/>
    <w:rsid w:val="00A27B58"/>
    <w:rsid w:val="00A30187"/>
    <w:rsid w:val="00A3102B"/>
    <w:rsid w:val="00A31FEE"/>
    <w:rsid w:val="00A335AC"/>
    <w:rsid w:val="00A3371C"/>
    <w:rsid w:val="00A33805"/>
    <w:rsid w:val="00A33E40"/>
    <w:rsid w:val="00A3448A"/>
    <w:rsid w:val="00A35E65"/>
    <w:rsid w:val="00A36297"/>
    <w:rsid w:val="00A3773A"/>
    <w:rsid w:val="00A37740"/>
    <w:rsid w:val="00A37E30"/>
    <w:rsid w:val="00A40F09"/>
    <w:rsid w:val="00A4139F"/>
    <w:rsid w:val="00A41E2B"/>
    <w:rsid w:val="00A41FBA"/>
    <w:rsid w:val="00A42DA0"/>
    <w:rsid w:val="00A43C5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6079D"/>
    <w:rsid w:val="00A61010"/>
    <w:rsid w:val="00A61499"/>
    <w:rsid w:val="00A62846"/>
    <w:rsid w:val="00A62A77"/>
    <w:rsid w:val="00A63483"/>
    <w:rsid w:val="00A6408D"/>
    <w:rsid w:val="00A657D7"/>
    <w:rsid w:val="00A660AC"/>
    <w:rsid w:val="00A67E40"/>
    <w:rsid w:val="00A67E6C"/>
    <w:rsid w:val="00A70187"/>
    <w:rsid w:val="00A706A2"/>
    <w:rsid w:val="00A71B99"/>
    <w:rsid w:val="00A72208"/>
    <w:rsid w:val="00A73880"/>
    <w:rsid w:val="00A739C6"/>
    <w:rsid w:val="00A739D0"/>
    <w:rsid w:val="00A75612"/>
    <w:rsid w:val="00A761D4"/>
    <w:rsid w:val="00A77EC4"/>
    <w:rsid w:val="00A80079"/>
    <w:rsid w:val="00A81012"/>
    <w:rsid w:val="00A819EB"/>
    <w:rsid w:val="00A83C21"/>
    <w:rsid w:val="00A83F5F"/>
    <w:rsid w:val="00A8453D"/>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4D9"/>
    <w:rsid w:val="00AB2601"/>
    <w:rsid w:val="00AB4479"/>
    <w:rsid w:val="00AB4AB8"/>
    <w:rsid w:val="00AB5A74"/>
    <w:rsid w:val="00AB5E48"/>
    <w:rsid w:val="00AB61EC"/>
    <w:rsid w:val="00AB64A7"/>
    <w:rsid w:val="00AB655E"/>
    <w:rsid w:val="00AB6D11"/>
    <w:rsid w:val="00AC007F"/>
    <w:rsid w:val="00AC0537"/>
    <w:rsid w:val="00AC29DD"/>
    <w:rsid w:val="00AC2ECD"/>
    <w:rsid w:val="00AC3119"/>
    <w:rsid w:val="00AC39D5"/>
    <w:rsid w:val="00AC49FB"/>
    <w:rsid w:val="00AC5590"/>
    <w:rsid w:val="00AC5A10"/>
    <w:rsid w:val="00AC5E58"/>
    <w:rsid w:val="00AD049B"/>
    <w:rsid w:val="00AD0AA3"/>
    <w:rsid w:val="00AD1889"/>
    <w:rsid w:val="00AD1FA3"/>
    <w:rsid w:val="00AD2003"/>
    <w:rsid w:val="00AD2407"/>
    <w:rsid w:val="00AD2510"/>
    <w:rsid w:val="00AD28D2"/>
    <w:rsid w:val="00AD2D8A"/>
    <w:rsid w:val="00AD2ED0"/>
    <w:rsid w:val="00AD315E"/>
    <w:rsid w:val="00AD32A5"/>
    <w:rsid w:val="00AD3F94"/>
    <w:rsid w:val="00AD4A5A"/>
    <w:rsid w:val="00AD57E7"/>
    <w:rsid w:val="00AD5DD0"/>
    <w:rsid w:val="00AD7BA8"/>
    <w:rsid w:val="00AE11F0"/>
    <w:rsid w:val="00AE1870"/>
    <w:rsid w:val="00AE27AC"/>
    <w:rsid w:val="00AE32A3"/>
    <w:rsid w:val="00AE34CB"/>
    <w:rsid w:val="00AE39C8"/>
    <w:rsid w:val="00AE39F5"/>
    <w:rsid w:val="00AE40E0"/>
    <w:rsid w:val="00AE4176"/>
    <w:rsid w:val="00AE42E7"/>
    <w:rsid w:val="00AE446F"/>
    <w:rsid w:val="00AE4A7A"/>
    <w:rsid w:val="00AE4DBA"/>
    <w:rsid w:val="00AE4F07"/>
    <w:rsid w:val="00AE57B0"/>
    <w:rsid w:val="00AE64E2"/>
    <w:rsid w:val="00AF0559"/>
    <w:rsid w:val="00AF1780"/>
    <w:rsid w:val="00AF1C5D"/>
    <w:rsid w:val="00AF2AE6"/>
    <w:rsid w:val="00AF2D34"/>
    <w:rsid w:val="00AF2DA7"/>
    <w:rsid w:val="00AF42D7"/>
    <w:rsid w:val="00B006FE"/>
    <w:rsid w:val="00B007CB"/>
    <w:rsid w:val="00B0184B"/>
    <w:rsid w:val="00B01EE7"/>
    <w:rsid w:val="00B02975"/>
    <w:rsid w:val="00B029D9"/>
    <w:rsid w:val="00B02AA9"/>
    <w:rsid w:val="00B02FA3"/>
    <w:rsid w:val="00B041A5"/>
    <w:rsid w:val="00B045B4"/>
    <w:rsid w:val="00B046A0"/>
    <w:rsid w:val="00B05084"/>
    <w:rsid w:val="00B05102"/>
    <w:rsid w:val="00B06ABA"/>
    <w:rsid w:val="00B07253"/>
    <w:rsid w:val="00B10DBE"/>
    <w:rsid w:val="00B118CA"/>
    <w:rsid w:val="00B1235A"/>
    <w:rsid w:val="00B130D1"/>
    <w:rsid w:val="00B14A30"/>
    <w:rsid w:val="00B14C34"/>
    <w:rsid w:val="00B15656"/>
    <w:rsid w:val="00B157F9"/>
    <w:rsid w:val="00B15B7A"/>
    <w:rsid w:val="00B16B4D"/>
    <w:rsid w:val="00B16C71"/>
    <w:rsid w:val="00B17669"/>
    <w:rsid w:val="00B1785D"/>
    <w:rsid w:val="00B20256"/>
    <w:rsid w:val="00B20D09"/>
    <w:rsid w:val="00B20DDB"/>
    <w:rsid w:val="00B21CAC"/>
    <w:rsid w:val="00B21F04"/>
    <w:rsid w:val="00B2203E"/>
    <w:rsid w:val="00B229A2"/>
    <w:rsid w:val="00B22B96"/>
    <w:rsid w:val="00B23A92"/>
    <w:rsid w:val="00B23F54"/>
    <w:rsid w:val="00B2402F"/>
    <w:rsid w:val="00B24E27"/>
    <w:rsid w:val="00B256B3"/>
    <w:rsid w:val="00B2763F"/>
    <w:rsid w:val="00B27AAC"/>
    <w:rsid w:val="00B30929"/>
    <w:rsid w:val="00B30A5F"/>
    <w:rsid w:val="00B3281C"/>
    <w:rsid w:val="00B3287D"/>
    <w:rsid w:val="00B334D1"/>
    <w:rsid w:val="00B34034"/>
    <w:rsid w:val="00B34469"/>
    <w:rsid w:val="00B34959"/>
    <w:rsid w:val="00B35371"/>
    <w:rsid w:val="00B364E6"/>
    <w:rsid w:val="00B36ADD"/>
    <w:rsid w:val="00B36E50"/>
    <w:rsid w:val="00B372AA"/>
    <w:rsid w:val="00B40445"/>
    <w:rsid w:val="00B405B1"/>
    <w:rsid w:val="00B409E0"/>
    <w:rsid w:val="00B40CAE"/>
    <w:rsid w:val="00B40EBF"/>
    <w:rsid w:val="00B41888"/>
    <w:rsid w:val="00B41BBB"/>
    <w:rsid w:val="00B42D7E"/>
    <w:rsid w:val="00B42E33"/>
    <w:rsid w:val="00B44603"/>
    <w:rsid w:val="00B447FA"/>
    <w:rsid w:val="00B4488B"/>
    <w:rsid w:val="00B45A52"/>
    <w:rsid w:val="00B46175"/>
    <w:rsid w:val="00B5045C"/>
    <w:rsid w:val="00B51D46"/>
    <w:rsid w:val="00B52E85"/>
    <w:rsid w:val="00B53423"/>
    <w:rsid w:val="00B5371B"/>
    <w:rsid w:val="00B53EDA"/>
    <w:rsid w:val="00B548B7"/>
    <w:rsid w:val="00B54917"/>
    <w:rsid w:val="00B54D00"/>
    <w:rsid w:val="00B572EC"/>
    <w:rsid w:val="00B57CCB"/>
    <w:rsid w:val="00B60118"/>
    <w:rsid w:val="00B6083F"/>
    <w:rsid w:val="00B609E2"/>
    <w:rsid w:val="00B62BBF"/>
    <w:rsid w:val="00B63069"/>
    <w:rsid w:val="00B63FE6"/>
    <w:rsid w:val="00B643E3"/>
    <w:rsid w:val="00B64838"/>
    <w:rsid w:val="00B662C7"/>
    <w:rsid w:val="00B664C7"/>
    <w:rsid w:val="00B66D06"/>
    <w:rsid w:val="00B66FD4"/>
    <w:rsid w:val="00B67B87"/>
    <w:rsid w:val="00B7011B"/>
    <w:rsid w:val="00B70D57"/>
    <w:rsid w:val="00B713D8"/>
    <w:rsid w:val="00B73172"/>
    <w:rsid w:val="00B739F6"/>
    <w:rsid w:val="00B752B8"/>
    <w:rsid w:val="00B756A6"/>
    <w:rsid w:val="00B75D4D"/>
    <w:rsid w:val="00B76551"/>
    <w:rsid w:val="00B768AA"/>
    <w:rsid w:val="00B807F8"/>
    <w:rsid w:val="00B81761"/>
    <w:rsid w:val="00B81887"/>
    <w:rsid w:val="00B81A6C"/>
    <w:rsid w:val="00B82419"/>
    <w:rsid w:val="00B82997"/>
    <w:rsid w:val="00B82A4F"/>
    <w:rsid w:val="00B85DD4"/>
    <w:rsid w:val="00B85DE5"/>
    <w:rsid w:val="00B869FC"/>
    <w:rsid w:val="00B86CBC"/>
    <w:rsid w:val="00B876C6"/>
    <w:rsid w:val="00B90F73"/>
    <w:rsid w:val="00B91421"/>
    <w:rsid w:val="00B92C54"/>
    <w:rsid w:val="00B93B59"/>
    <w:rsid w:val="00B93F06"/>
    <w:rsid w:val="00B9406A"/>
    <w:rsid w:val="00B945E3"/>
    <w:rsid w:val="00B94B10"/>
    <w:rsid w:val="00B95304"/>
    <w:rsid w:val="00B95D99"/>
    <w:rsid w:val="00B96FA6"/>
    <w:rsid w:val="00BA01CD"/>
    <w:rsid w:val="00BA035D"/>
    <w:rsid w:val="00BA0DE1"/>
    <w:rsid w:val="00BA1D10"/>
    <w:rsid w:val="00BA2245"/>
    <w:rsid w:val="00BA2277"/>
    <w:rsid w:val="00BA2280"/>
    <w:rsid w:val="00BA2A08"/>
    <w:rsid w:val="00BA4A81"/>
    <w:rsid w:val="00BA520B"/>
    <w:rsid w:val="00BA56D2"/>
    <w:rsid w:val="00BA75FD"/>
    <w:rsid w:val="00BA76E0"/>
    <w:rsid w:val="00BA777C"/>
    <w:rsid w:val="00BB0873"/>
    <w:rsid w:val="00BB2803"/>
    <w:rsid w:val="00BB2A25"/>
    <w:rsid w:val="00BB30ED"/>
    <w:rsid w:val="00BB3887"/>
    <w:rsid w:val="00BB399F"/>
    <w:rsid w:val="00BB3B83"/>
    <w:rsid w:val="00BB4C67"/>
    <w:rsid w:val="00BB4D8F"/>
    <w:rsid w:val="00BB51E9"/>
    <w:rsid w:val="00BB5965"/>
    <w:rsid w:val="00BB59BC"/>
    <w:rsid w:val="00BB674F"/>
    <w:rsid w:val="00BB7803"/>
    <w:rsid w:val="00BC0FDC"/>
    <w:rsid w:val="00BC10E3"/>
    <w:rsid w:val="00BC1B04"/>
    <w:rsid w:val="00BC3053"/>
    <w:rsid w:val="00BC37D3"/>
    <w:rsid w:val="00BC3EEB"/>
    <w:rsid w:val="00BC4602"/>
    <w:rsid w:val="00BC4CD3"/>
    <w:rsid w:val="00BC4D2E"/>
    <w:rsid w:val="00BC4E07"/>
    <w:rsid w:val="00BC578F"/>
    <w:rsid w:val="00BC6438"/>
    <w:rsid w:val="00BC7AD5"/>
    <w:rsid w:val="00BD0D78"/>
    <w:rsid w:val="00BD2A18"/>
    <w:rsid w:val="00BD2E33"/>
    <w:rsid w:val="00BD38B1"/>
    <w:rsid w:val="00BD48AC"/>
    <w:rsid w:val="00BD49D5"/>
    <w:rsid w:val="00BD5F1A"/>
    <w:rsid w:val="00BE0147"/>
    <w:rsid w:val="00BE01C6"/>
    <w:rsid w:val="00BE02A3"/>
    <w:rsid w:val="00BE1234"/>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604E"/>
    <w:rsid w:val="00BF74C7"/>
    <w:rsid w:val="00BF7820"/>
    <w:rsid w:val="00C0057B"/>
    <w:rsid w:val="00C010E1"/>
    <w:rsid w:val="00C011B5"/>
    <w:rsid w:val="00C015F1"/>
    <w:rsid w:val="00C01A55"/>
    <w:rsid w:val="00C01F33"/>
    <w:rsid w:val="00C02CC6"/>
    <w:rsid w:val="00C03D51"/>
    <w:rsid w:val="00C040D1"/>
    <w:rsid w:val="00C040F7"/>
    <w:rsid w:val="00C044AB"/>
    <w:rsid w:val="00C047D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15C"/>
    <w:rsid w:val="00C14D4B"/>
    <w:rsid w:val="00C154BB"/>
    <w:rsid w:val="00C16487"/>
    <w:rsid w:val="00C17372"/>
    <w:rsid w:val="00C17437"/>
    <w:rsid w:val="00C176B1"/>
    <w:rsid w:val="00C202FC"/>
    <w:rsid w:val="00C21677"/>
    <w:rsid w:val="00C21728"/>
    <w:rsid w:val="00C225E1"/>
    <w:rsid w:val="00C23412"/>
    <w:rsid w:val="00C2413F"/>
    <w:rsid w:val="00C2419E"/>
    <w:rsid w:val="00C24908"/>
    <w:rsid w:val="00C26434"/>
    <w:rsid w:val="00C26DA3"/>
    <w:rsid w:val="00C26F3D"/>
    <w:rsid w:val="00C27194"/>
    <w:rsid w:val="00C2786D"/>
    <w:rsid w:val="00C279B5"/>
    <w:rsid w:val="00C27C45"/>
    <w:rsid w:val="00C3198A"/>
    <w:rsid w:val="00C35545"/>
    <w:rsid w:val="00C3719D"/>
    <w:rsid w:val="00C371CF"/>
    <w:rsid w:val="00C37CB2"/>
    <w:rsid w:val="00C40B8D"/>
    <w:rsid w:val="00C415A1"/>
    <w:rsid w:val="00C429DB"/>
    <w:rsid w:val="00C43151"/>
    <w:rsid w:val="00C45A75"/>
    <w:rsid w:val="00C4635A"/>
    <w:rsid w:val="00C46A90"/>
    <w:rsid w:val="00C471BC"/>
    <w:rsid w:val="00C473A5"/>
    <w:rsid w:val="00C47777"/>
    <w:rsid w:val="00C47A73"/>
    <w:rsid w:val="00C511E4"/>
    <w:rsid w:val="00C51B4C"/>
    <w:rsid w:val="00C52E22"/>
    <w:rsid w:val="00C54266"/>
    <w:rsid w:val="00C54995"/>
    <w:rsid w:val="00C54D41"/>
    <w:rsid w:val="00C557D1"/>
    <w:rsid w:val="00C55ADB"/>
    <w:rsid w:val="00C55F35"/>
    <w:rsid w:val="00C56356"/>
    <w:rsid w:val="00C60783"/>
    <w:rsid w:val="00C60AC0"/>
    <w:rsid w:val="00C60F7F"/>
    <w:rsid w:val="00C60F9F"/>
    <w:rsid w:val="00C61F36"/>
    <w:rsid w:val="00C630C6"/>
    <w:rsid w:val="00C635DB"/>
    <w:rsid w:val="00C63D4D"/>
    <w:rsid w:val="00C64672"/>
    <w:rsid w:val="00C6484A"/>
    <w:rsid w:val="00C655B6"/>
    <w:rsid w:val="00C67125"/>
    <w:rsid w:val="00C67793"/>
    <w:rsid w:val="00C70697"/>
    <w:rsid w:val="00C70A9F"/>
    <w:rsid w:val="00C70B4C"/>
    <w:rsid w:val="00C70C9C"/>
    <w:rsid w:val="00C71EA7"/>
    <w:rsid w:val="00C72017"/>
    <w:rsid w:val="00C7206B"/>
    <w:rsid w:val="00C72093"/>
    <w:rsid w:val="00C7229D"/>
    <w:rsid w:val="00C728B5"/>
    <w:rsid w:val="00C72EF4"/>
    <w:rsid w:val="00C73EED"/>
    <w:rsid w:val="00C74426"/>
    <w:rsid w:val="00C744FE"/>
    <w:rsid w:val="00C74BED"/>
    <w:rsid w:val="00C75ACF"/>
    <w:rsid w:val="00C75D2F"/>
    <w:rsid w:val="00C7653B"/>
    <w:rsid w:val="00C767BE"/>
    <w:rsid w:val="00C76E3C"/>
    <w:rsid w:val="00C77376"/>
    <w:rsid w:val="00C813C5"/>
    <w:rsid w:val="00C81534"/>
    <w:rsid w:val="00C81568"/>
    <w:rsid w:val="00C82D47"/>
    <w:rsid w:val="00C830EF"/>
    <w:rsid w:val="00C835A8"/>
    <w:rsid w:val="00C83D52"/>
    <w:rsid w:val="00C84231"/>
    <w:rsid w:val="00C84275"/>
    <w:rsid w:val="00C858B0"/>
    <w:rsid w:val="00C85BED"/>
    <w:rsid w:val="00C86949"/>
    <w:rsid w:val="00C879C6"/>
    <w:rsid w:val="00C87CEF"/>
    <w:rsid w:val="00C9027A"/>
    <w:rsid w:val="00C90316"/>
    <w:rsid w:val="00C9068E"/>
    <w:rsid w:val="00C919EB"/>
    <w:rsid w:val="00C93814"/>
    <w:rsid w:val="00C93C4B"/>
    <w:rsid w:val="00C9407C"/>
    <w:rsid w:val="00C941BC"/>
    <w:rsid w:val="00C944AB"/>
    <w:rsid w:val="00C94782"/>
    <w:rsid w:val="00C94E01"/>
    <w:rsid w:val="00C95144"/>
    <w:rsid w:val="00C9560F"/>
    <w:rsid w:val="00C956A2"/>
    <w:rsid w:val="00C95B40"/>
    <w:rsid w:val="00CA1030"/>
    <w:rsid w:val="00CA1A54"/>
    <w:rsid w:val="00CA1ED8"/>
    <w:rsid w:val="00CA21D5"/>
    <w:rsid w:val="00CA306D"/>
    <w:rsid w:val="00CA3576"/>
    <w:rsid w:val="00CA3D16"/>
    <w:rsid w:val="00CA5B96"/>
    <w:rsid w:val="00CA63EA"/>
    <w:rsid w:val="00CA7234"/>
    <w:rsid w:val="00CA7DFA"/>
    <w:rsid w:val="00CB00E4"/>
    <w:rsid w:val="00CB04BA"/>
    <w:rsid w:val="00CB07E5"/>
    <w:rsid w:val="00CB0A02"/>
    <w:rsid w:val="00CB1CAA"/>
    <w:rsid w:val="00CB1F2B"/>
    <w:rsid w:val="00CB1F63"/>
    <w:rsid w:val="00CB3FEC"/>
    <w:rsid w:val="00CB43BB"/>
    <w:rsid w:val="00CB5354"/>
    <w:rsid w:val="00CB56C7"/>
    <w:rsid w:val="00CB6112"/>
    <w:rsid w:val="00CB6AFC"/>
    <w:rsid w:val="00CB6B57"/>
    <w:rsid w:val="00CB7170"/>
    <w:rsid w:val="00CB7440"/>
    <w:rsid w:val="00CC040E"/>
    <w:rsid w:val="00CC111F"/>
    <w:rsid w:val="00CC19A5"/>
    <w:rsid w:val="00CC1B60"/>
    <w:rsid w:val="00CC1F8E"/>
    <w:rsid w:val="00CC2011"/>
    <w:rsid w:val="00CC25FB"/>
    <w:rsid w:val="00CC3EA0"/>
    <w:rsid w:val="00CC4D27"/>
    <w:rsid w:val="00CC56A6"/>
    <w:rsid w:val="00CC5B11"/>
    <w:rsid w:val="00CC5E6E"/>
    <w:rsid w:val="00CC7B45"/>
    <w:rsid w:val="00CC7D8A"/>
    <w:rsid w:val="00CD06D4"/>
    <w:rsid w:val="00CD09EE"/>
    <w:rsid w:val="00CD1188"/>
    <w:rsid w:val="00CD184A"/>
    <w:rsid w:val="00CD205D"/>
    <w:rsid w:val="00CD2358"/>
    <w:rsid w:val="00CD298A"/>
    <w:rsid w:val="00CD2ED1"/>
    <w:rsid w:val="00CD337B"/>
    <w:rsid w:val="00CD337C"/>
    <w:rsid w:val="00CD529C"/>
    <w:rsid w:val="00CD5791"/>
    <w:rsid w:val="00CD6F85"/>
    <w:rsid w:val="00CD7121"/>
    <w:rsid w:val="00CD7315"/>
    <w:rsid w:val="00CD77F8"/>
    <w:rsid w:val="00CD7BB5"/>
    <w:rsid w:val="00CE0424"/>
    <w:rsid w:val="00CE185E"/>
    <w:rsid w:val="00CE2DBF"/>
    <w:rsid w:val="00CE46C4"/>
    <w:rsid w:val="00CE4AB7"/>
    <w:rsid w:val="00CE5409"/>
    <w:rsid w:val="00CE5641"/>
    <w:rsid w:val="00CE584D"/>
    <w:rsid w:val="00CE6820"/>
    <w:rsid w:val="00CE6A71"/>
    <w:rsid w:val="00CE709D"/>
    <w:rsid w:val="00CE7561"/>
    <w:rsid w:val="00CF00C9"/>
    <w:rsid w:val="00CF0C39"/>
    <w:rsid w:val="00CF1354"/>
    <w:rsid w:val="00CF338E"/>
    <w:rsid w:val="00CF3B1F"/>
    <w:rsid w:val="00CF3BF6"/>
    <w:rsid w:val="00CF3BFE"/>
    <w:rsid w:val="00CF4940"/>
    <w:rsid w:val="00CF503B"/>
    <w:rsid w:val="00CF625B"/>
    <w:rsid w:val="00CF687E"/>
    <w:rsid w:val="00CF68A0"/>
    <w:rsid w:val="00D010E0"/>
    <w:rsid w:val="00D020AC"/>
    <w:rsid w:val="00D029E5"/>
    <w:rsid w:val="00D0349B"/>
    <w:rsid w:val="00D05053"/>
    <w:rsid w:val="00D05068"/>
    <w:rsid w:val="00D05C3C"/>
    <w:rsid w:val="00D06C14"/>
    <w:rsid w:val="00D07F5D"/>
    <w:rsid w:val="00D10249"/>
    <w:rsid w:val="00D1024E"/>
    <w:rsid w:val="00D1106A"/>
    <w:rsid w:val="00D115C3"/>
    <w:rsid w:val="00D11897"/>
    <w:rsid w:val="00D13135"/>
    <w:rsid w:val="00D1360A"/>
    <w:rsid w:val="00D13E4E"/>
    <w:rsid w:val="00D15473"/>
    <w:rsid w:val="00D15FB0"/>
    <w:rsid w:val="00D165F6"/>
    <w:rsid w:val="00D1673F"/>
    <w:rsid w:val="00D16CED"/>
    <w:rsid w:val="00D1782C"/>
    <w:rsid w:val="00D21217"/>
    <w:rsid w:val="00D22C27"/>
    <w:rsid w:val="00D22E82"/>
    <w:rsid w:val="00D23040"/>
    <w:rsid w:val="00D230DE"/>
    <w:rsid w:val="00D239A7"/>
    <w:rsid w:val="00D23ADC"/>
    <w:rsid w:val="00D23F47"/>
    <w:rsid w:val="00D241EC"/>
    <w:rsid w:val="00D252D6"/>
    <w:rsid w:val="00D255CA"/>
    <w:rsid w:val="00D25A7D"/>
    <w:rsid w:val="00D26441"/>
    <w:rsid w:val="00D2732B"/>
    <w:rsid w:val="00D27B69"/>
    <w:rsid w:val="00D30F36"/>
    <w:rsid w:val="00D31260"/>
    <w:rsid w:val="00D31778"/>
    <w:rsid w:val="00D322F6"/>
    <w:rsid w:val="00D32329"/>
    <w:rsid w:val="00D347FA"/>
    <w:rsid w:val="00D34A89"/>
    <w:rsid w:val="00D35EDB"/>
    <w:rsid w:val="00D36663"/>
    <w:rsid w:val="00D36E71"/>
    <w:rsid w:val="00D373A5"/>
    <w:rsid w:val="00D37941"/>
    <w:rsid w:val="00D37D73"/>
    <w:rsid w:val="00D37D87"/>
    <w:rsid w:val="00D4002B"/>
    <w:rsid w:val="00D40B33"/>
    <w:rsid w:val="00D4318F"/>
    <w:rsid w:val="00D438BF"/>
    <w:rsid w:val="00D440F8"/>
    <w:rsid w:val="00D447A1"/>
    <w:rsid w:val="00D448CB"/>
    <w:rsid w:val="00D46473"/>
    <w:rsid w:val="00D47789"/>
    <w:rsid w:val="00D50936"/>
    <w:rsid w:val="00D50C0D"/>
    <w:rsid w:val="00D512B3"/>
    <w:rsid w:val="00D514F0"/>
    <w:rsid w:val="00D51941"/>
    <w:rsid w:val="00D526CA"/>
    <w:rsid w:val="00D5275F"/>
    <w:rsid w:val="00D52763"/>
    <w:rsid w:val="00D52966"/>
    <w:rsid w:val="00D53416"/>
    <w:rsid w:val="00D546FF"/>
    <w:rsid w:val="00D54710"/>
    <w:rsid w:val="00D553F8"/>
    <w:rsid w:val="00D5580D"/>
    <w:rsid w:val="00D55AD5"/>
    <w:rsid w:val="00D56504"/>
    <w:rsid w:val="00D576CA"/>
    <w:rsid w:val="00D57803"/>
    <w:rsid w:val="00D57880"/>
    <w:rsid w:val="00D57B85"/>
    <w:rsid w:val="00D603FE"/>
    <w:rsid w:val="00D60E29"/>
    <w:rsid w:val="00D61155"/>
    <w:rsid w:val="00D61235"/>
    <w:rsid w:val="00D616AB"/>
    <w:rsid w:val="00D61AF5"/>
    <w:rsid w:val="00D61B49"/>
    <w:rsid w:val="00D652B5"/>
    <w:rsid w:val="00D65695"/>
    <w:rsid w:val="00D65807"/>
    <w:rsid w:val="00D66155"/>
    <w:rsid w:val="00D66C4B"/>
    <w:rsid w:val="00D708B0"/>
    <w:rsid w:val="00D71E93"/>
    <w:rsid w:val="00D7271F"/>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0CD8"/>
    <w:rsid w:val="00D9196D"/>
    <w:rsid w:val="00D92982"/>
    <w:rsid w:val="00D93DD1"/>
    <w:rsid w:val="00D947B5"/>
    <w:rsid w:val="00D957FF"/>
    <w:rsid w:val="00D95E85"/>
    <w:rsid w:val="00D95EBB"/>
    <w:rsid w:val="00D964E3"/>
    <w:rsid w:val="00D96C1B"/>
    <w:rsid w:val="00D96F12"/>
    <w:rsid w:val="00D971F9"/>
    <w:rsid w:val="00D97716"/>
    <w:rsid w:val="00DA0D83"/>
    <w:rsid w:val="00DA101E"/>
    <w:rsid w:val="00DA1273"/>
    <w:rsid w:val="00DA22AF"/>
    <w:rsid w:val="00DA24E0"/>
    <w:rsid w:val="00DA305E"/>
    <w:rsid w:val="00DA3321"/>
    <w:rsid w:val="00DA5417"/>
    <w:rsid w:val="00DA56E8"/>
    <w:rsid w:val="00DA58F0"/>
    <w:rsid w:val="00DA68C5"/>
    <w:rsid w:val="00DA7C88"/>
    <w:rsid w:val="00DB0A9F"/>
    <w:rsid w:val="00DB0C7B"/>
    <w:rsid w:val="00DB1539"/>
    <w:rsid w:val="00DB21CA"/>
    <w:rsid w:val="00DB2BE9"/>
    <w:rsid w:val="00DB3079"/>
    <w:rsid w:val="00DB347C"/>
    <w:rsid w:val="00DB377D"/>
    <w:rsid w:val="00DB3D7F"/>
    <w:rsid w:val="00DB487A"/>
    <w:rsid w:val="00DB6302"/>
    <w:rsid w:val="00DB7843"/>
    <w:rsid w:val="00DC0D55"/>
    <w:rsid w:val="00DC0F5E"/>
    <w:rsid w:val="00DC1586"/>
    <w:rsid w:val="00DC1602"/>
    <w:rsid w:val="00DC19F5"/>
    <w:rsid w:val="00DC1DA2"/>
    <w:rsid w:val="00DC2A9F"/>
    <w:rsid w:val="00DC2B63"/>
    <w:rsid w:val="00DC2D36"/>
    <w:rsid w:val="00DC3978"/>
    <w:rsid w:val="00DC3C76"/>
    <w:rsid w:val="00DC41B2"/>
    <w:rsid w:val="00DC4652"/>
    <w:rsid w:val="00DC53EF"/>
    <w:rsid w:val="00DC587F"/>
    <w:rsid w:val="00DC5DA4"/>
    <w:rsid w:val="00DC62C4"/>
    <w:rsid w:val="00DC6B44"/>
    <w:rsid w:val="00DC7D07"/>
    <w:rsid w:val="00DD06ED"/>
    <w:rsid w:val="00DD0D07"/>
    <w:rsid w:val="00DD0DA8"/>
    <w:rsid w:val="00DD1F29"/>
    <w:rsid w:val="00DD264E"/>
    <w:rsid w:val="00DD3FC5"/>
    <w:rsid w:val="00DD404E"/>
    <w:rsid w:val="00DD4C50"/>
    <w:rsid w:val="00DD7697"/>
    <w:rsid w:val="00DE021B"/>
    <w:rsid w:val="00DE07BE"/>
    <w:rsid w:val="00DE0C33"/>
    <w:rsid w:val="00DE199B"/>
    <w:rsid w:val="00DE241F"/>
    <w:rsid w:val="00DE255F"/>
    <w:rsid w:val="00DE2D3F"/>
    <w:rsid w:val="00DE2E01"/>
    <w:rsid w:val="00DE3809"/>
    <w:rsid w:val="00DE3A30"/>
    <w:rsid w:val="00DE4A9F"/>
    <w:rsid w:val="00DE5608"/>
    <w:rsid w:val="00DE58D0"/>
    <w:rsid w:val="00DE5DCD"/>
    <w:rsid w:val="00DE6025"/>
    <w:rsid w:val="00DE654F"/>
    <w:rsid w:val="00DE6A08"/>
    <w:rsid w:val="00DE6DBD"/>
    <w:rsid w:val="00DE7D95"/>
    <w:rsid w:val="00DF025A"/>
    <w:rsid w:val="00DF0424"/>
    <w:rsid w:val="00DF0699"/>
    <w:rsid w:val="00DF0B6E"/>
    <w:rsid w:val="00DF0C0C"/>
    <w:rsid w:val="00DF15E0"/>
    <w:rsid w:val="00DF37A0"/>
    <w:rsid w:val="00DF3C54"/>
    <w:rsid w:val="00DF4263"/>
    <w:rsid w:val="00DF547C"/>
    <w:rsid w:val="00DF568A"/>
    <w:rsid w:val="00DF584F"/>
    <w:rsid w:val="00DF5858"/>
    <w:rsid w:val="00E00292"/>
    <w:rsid w:val="00E009C1"/>
    <w:rsid w:val="00E00E39"/>
    <w:rsid w:val="00E011A0"/>
    <w:rsid w:val="00E02542"/>
    <w:rsid w:val="00E03787"/>
    <w:rsid w:val="00E0510B"/>
    <w:rsid w:val="00E05278"/>
    <w:rsid w:val="00E05465"/>
    <w:rsid w:val="00E0585F"/>
    <w:rsid w:val="00E07765"/>
    <w:rsid w:val="00E1090D"/>
    <w:rsid w:val="00E109EA"/>
    <w:rsid w:val="00E110E7"/>
    <w:rsid w:val="00E11B20"/>
    <w:rsid w:val="00E12CF4"/>
    <w:rsid w:val="00E14D00"/>
    <w:rsid w:val="00E15761"/>
    <w:rsid w:val="00E15BA1"/>
    <w:rsid w:val="00E160A7"/>
    <w:rsid w:val="00E174E3"/>
    <w:rsid w:val="00E17FA2"/>
    <w:rsid w:val="00E21ED8"/>
    <w:rsid w:val="00E22330"/>
    <w:rsid w:val="00E2286F"/>
    <w:rsid w:val="00E237B9"/>
    <w:rsid w:val="00E24102"/>
    <w:rsid w:val="00E24CD4"/>
    <w:rsid w:val="00E2540A"/>
    <w:rsid w:val="00E2674D"/>
    <w:rsid w:val="00E26810"/>
    <w:rsid w:val="00E27927"/>
    <w:rsid w:val="00E27D40"/>
    <w:rsid w:val="00E30B5A"/>
    <w:rsid w:val="00E30B6D"/>
    <w:rsid w:val="00E3123D"/>
    <w:rsid w:val="00E31461"/>
    <w:rsid w:val="00E31D43"/>
    <w:rsid w:val="00E32131"/>
    <w:rsid w:val="00E32608"/>
    <w:rsid w:val="00E32F1F"/>
    <w:rsid w:val="00E34188"/>
    <w:rsid w:val="00E34403"/>
    <w:rsid w:val="00E34844"/>
    <w:rsid w:val="00E34B6E"/>
    <w:rsid w:val="00E353BE"/>
    <w:rsid w:val="00E35559"/>
    <w:rsid w:val="00E36980"/>
    <w:rsid w:val="00E3723A"/>
    <w:rsid w:val="00E37860"/>
    <w:rsid w:val="00E379C0"/>
    <w:rsid w:val="00E42C9E"/>
    <w:rsid w:val="00E43DC2"/>
    <w:rsid w:val="00E446F1"/>
    <w:rsid w:val="00E44839"/>
    <w:rsid w:val="00E450CA"/>
    <w:rsid w:val="00E4518C"/>
    <w:rsid w:val="00E455BB"/>
    <w:rsid w:val="00E460CF"/>
    <w:rsid w:val="00E46886"/>
    <w:rsid w:val="00E47A07"/>
    <w:rsid w:val="00E47AEF"/>
    <w:rsid w:val="00E5006B"/>
    <w:rsid w:val="00E51D65"/>
    <w:rsid w:val="00E53121"/>
    <w:rsid w:val="00E53B75"/>
    <w:rsid w:val="00E53D18"/>
    <w:rsid w:val="00E53D81"/>
    <w:rsid w:val="00E54E3B"/>
    <w:rsid w:val="00E57565"/>
    <w:rsid w:val="00E5757F"/>
    <w:rsid w:val="00E62187"/>
    <w:rsid w:val="00E63491"/>
    <w:rsid w:val="00E63838"/>
    <w:rsid w:val="00E64434"/>
    <w:rsid w:val="00E644B1"/>
    <w:rsid w:val="00E67C51"/>
    <w:rsid w:val="00E67F08"/>
    <w:rsid w:val="00E70588"/>
    <w:rsid w:val="00E7134F"/>
    <w:rsid w:val="00E7218D"/>
    <w:rsid w:val="00E72EFC"/>
    <w:rsid w:val="00E738A6"/>
    <w:rsid w:val="00E740E2"/>
    <w:rsid w:val="00E744A6"/>
    <w:rsid w:val="00E7519E"/>
    <w:rsid w:val="00E75457"/>
    <w:rsid w:val="00E758EC"/>
    <w:rsid w:val="00E764C2"/>
    <w:rsid w:val="00E7685E"/>
    <w:rsid w:val="00E7790B"/>
    <w:rsid w:val="00E8116F"/>
    <w:rsid w:val="00E813E7"/>
    <w:rsid w:val="00E81914"/>
    <w:rsid w:val="00E8234C"/>
    <w:rsid w:val="00E823C6"/>
    <w:rsid w:val="00E82DCE"/>
    <w:rsid w:val="00E83161"/>
    <w:rsid w:val="00E837A3"/>
    <w:rsid w:val="00E83AA9"/>
    <w:rsid w:val="00E85728"/>
    <w:rsid w:val="00E85928"/>
    <w:rsid w:val="00E85F5D"/>
    <w:rsid w:val="00E860E8"/>
    <w:rsid w:val="00E8726C"/>
    <w:rsid w:val="00E87822"/>
    <w:rsid w:val="00E90395"/>
    <w:rsid w:val="00E90E49"/>
    <w:rsid w:val="00E917F9"/>
    <w:rsid w:val="00E91A66"/>
    <w:rsid w:val="00E9249B"/>
    <w:rsid w:val="00E9291C"/>
    <w:rsid w:val="00E9297F"/>
    <w:rsid w:val="00E93739"/>
    <w:rsid w:val="00E93AA4"/>
    <w:rsid w:val="00E93FFE"/>
    <w:rsid w:val="00E94BE3"/>
    <w:rsid w:val="00E94D50"/>
    <w:rsid w:val="00E94F8A"/>
    <w:rsid w:val="00E950F8"/>
    <w:rsid w:val="00E959AB"/>
    <w:rsid w:val="00E96983"/>
    <w:rsid w:val="00E96A8E"/>
    <w:rsid w:val="00E97297"/>
    <w:rsid w:val="00E974EF"/>
    <w:rsid w:val="00EA2729"/>
    <w:rsid w:val="00EA34B3"/>
    <w:rsid w:val="00EA5116"/>
    <w:rsid w:val="00EA5244"/>
    <w:rsid w:val="00EA55FB"/>
    <w:rsid w:val="00EA5BBC"/>
    <w:rsid w:val="00EA72FE"/>
    <w:rsid w:val="00EA75EE"/>
    <w:rsid w:val="00EA772D"/>
    <w:rsid w:val="00EA7A41"/>
    <w:rsid w:val="00EB019D"/>
    <w:rsid w:val="00EB077B"/>
    <w:rsid w:val="00EB0D21"/>
    <w:rsid w:val="00EB192D"/>
    <w:rsid w:val="00EB23BC"/>
    <w:rsid w:val="00EB4EA2"/>
    <w:rsid w:val="00EB5475"/>
    <w:rsid w:val="00EB5732"/>
    <w:rsid w:val="00EB597E"/>
    <w:rsid w:val="00EC04CA"/>
    <w:rsid w:val="00EC0674"/>
    <w:rsid w:val="00EC09D4"/>
    <w:rsid w:val="00EC11C2"/>
    <w:rsid w:val="00EC1E9B"/>
    <w:rsid w:val="00EC21F6"/>
    <w:rsid w:val="00EC24D5"/>
    <w:rsid w:val="00EC277A"/>
    <w:rsid w:val="00EC27C6"/>
    <w:rsid w:val="00EC392C"/>
    <w:rsid w:val="00EC4207"/>
    <w:rsid w:val="00EC4EC5"/>
    <w:rsid w:val="00EC5017"/>
    <w:rsid w:val="00EC5653"/>
    <w:rsid w:val="00EC5665"/>
    <w:rsid w:val="00EC5709"/>
    <w:rsid w:val="00EC578F"/>
    <w:rsid w:val="00EC59C4"/>
    <w:rsid w:val="00EC6B82"/>
    <w:rsid w:val="00EC71CE"/>
    <w:rsid w:val="00EC7330"/>
    <w:rsid w:val="00ED1006"/>
    <w:rsid w:val="00ED14CA"/>
    <w:rsid w:val="00ED2786"/>
    <w:rsid w:val="00ED2A6A"/>
    <w:rsid w:val="00ED351B"/>
    <w:rsid w:val="00ED3F35"/>
    <w:rsid w:val="00ED449A"/>
    <w:rsid w:val="00ED48AE"/>
    <w:rsid w:val="00ED4BBC"/>
    <w:rsid w:val="00ED5510"/>
    <w:rsid w:val="00ED5D0A"/>
    <w:rsid w:val="00ED7778"/>
    <w:rsid w:val="00EE1B5C"/>
    <w:rsid w:val="00EE2D23"/>
    <w:rsid w:val="00EE32ED"/>
    <w:rsid w:val="00EE4652"/>
    <w:rsid w:val="00EE57EA"/>
    <w:rsid w:val="00EE5914"/>
    <w:rsid w:val="00EE618A"/>
    <w:rsid w:val="00EE625B"/>
    <w:rsid w:val="00EE632E"/>
    <w:rsid w:val="00EE6878"/>
    <w:rsid w:val="00EE7642"/>
    <w:rsid w:val="00EE7C24"/>
    <w:rsid w:val="00EF008F"/>
    <w:rsid w:val="00EF0537"/>
    <w:rsid w:val="00EF18FE"/>
    <w:rsid w:val="00EF1C8D"/>
    <w:rsid w:val="00EF1E88"/>
    <w:rsid w:val="00EF1ED4"/>
    <w:rsid w:val="00EF20A4"/>
    <w:rsid w:val="00EF5787"/>
    <w:rsid w:val="00EF60D0"/>
    <w:rsid w:val="00EF6B6E"/>
    <w:rsid w:val="00F01C85"/>
    <w:rsid w:val="00F02DBE"/>
    <w:rsid w:val="00F0465F"/>
    <w:rsid w:val="00F0467F"/>
    <w:rsid w:val="00F04F6E"/>
    <w:rsid w:val="00F0528D"/>
    <w:rsid w:val="00F06221"/>
    <w:rsid w:val="00F06C67"/>
    <w:rsid w:val="00F06CEB"/>
    <w:rsid w:val="00F06DFD"/>
    <w:rsid w:val="00F07120"/>
    <w:rsid w:val="00F071D1"/>
    <w:rsid w:val="00F072BD"/>
    <w:rsid w:val="00F07533"/>
    <w:rsid w:val="00F07FF8"/>
    <w:rsid w:val="00F105DA"/>
    <w:rsid w:val="00F10629"/>
    <w:rsid w:val="00F10CE2"/>
    <w:rsid w:val="00F130A3"/>
    <w:rsid w:val="00F13A13"/>
    <w:rsid w:val="00F143A0"/>
    <w:rsid w:val="00F14E04"/>
    <w:rsid w:val="00F15FA5"/>
    <w:rsid w:val="00F16B24"/>
    <w:rsid w:val="00F209B7"/>
    <w:rsid w:val="00F20D71"/>
    <w:rsid w:val="00F21A74"/>
    <w:rsid w:val="00F22870"/>
    <w:rsid w:val="00F23045"/>
    <w:rsid w:val="00F2376F"/>
    <w:rsid w:val="00F23AF7"/>
    <w:rsid w:val="00F243D8"/>
    <w:rsid w:val="00F25CA8"/>
    <w:rsid w:val="00F25FBD"/>
    <w:rsid w:val="00F2605A"/>
    <w:rsid w:val="00F27736"/>
    <w:rsid w:val="00F278A8"/>
    <w:rsid w:val="00F300A2"/>
    <w:rsid w:val="00F30828"/>
    <w:rsid w:val="00F313D6"/>
    <w:rsid w:val="00F31ACC"/>
    <w:rsid w:val="00F31EAB"/>
    <w:rsid w:val="00F32227"/>
    <w:rsid w:val="00F32323"/>
    <w:rsid w:val="00F33A27"/>
    <w:rsid w:val="00F3711B"/>
    <w:rsid w:val="00F40F0C"/>
    <w:rsid w:val="00F417EC"/>
    <w:rsid w:val="00F41832"/>
    <w:rsid w:val="00F424E5"/>
    <w:rsid w:val="00F4400A"/>
    <w:rsid w:val="00F45848"/>
    <w:rsid w:val="00F4704E"/>
    <w:rsid w:val="00F4766C"/>
    <w:rsid w:val="00F47F21"/>
    <w:rsid w:val="00F5060E"/>
    <w:rsid w:val="00F507D1"/>
    <w:rsid w:val="00F50DC9"/>
    <w:rsid w:val="00F519CE"/>
    <w:rsid w:val="00F51ADA"/>
    <w:rsid w:val="00F51FFB"/>
    <w:rsid w:val="00F53ED8"/>
    <w:rsid w:val="00F5512E"/>
    <w:rsid w:val="00F56BA3"/>
    <w:rsid w:val="00F56BFA"/>
    <w:rsid w:val="00F60094"/>
    <w:rsid w:val="00F60203"/>
    <w:rsid w:val="00F607C5"/>
    <w:rsid w:val="00F60DEA"/>
    <w:rsid w:val="00F61EE5"/>
    <w:rsid w:val="00F6302A"/>
    <w:rsid w:val="00F63950"/>
    <w:rsid w:val="00F63DF7"/>
    <w:rsid w:val="00F646A8"/>
    <w:rsid w:val="00F64B61"/>
    <w:rsid w:val="00F64BC5"/>
    <w:rsid w:val="00F64C2B"/>
    <w:rsid w:val="00F651BE"/>
    <w:rsid w:val="00F67BA0"/>
    <w:rsid w:val="00F67C1E"/>
    <w:rsid w:val="00F67F53"/>
    <w:rsid w:val="00F703BE"/>
    <w:rsid w:val="00F70532"/>
    <w:rsid w:val="00F71C64"/>
    <w:rsid w:val="00F71F69"/>
    <w:rsid w:val="00F7226C"/>
    <w:rsid w:val="00F7266E"/>
    <w:rsid w:val="00F72B72"/>
    <w:rsid w:val="00F74BB9"/>
    <w:rsid w:val="00F75582"/>
    <w:rsid w:val="00F75E6D"/>
    <w:rsid w:val="00F76EFA"/>
    <w:rsid w:val="00F804BE"/>
    <w:rsid w:val="00F817CE"/>
    <w:rsid w:val="00F81854"/>
    <w:rsid w:val="00F819BB"/>
    <w:rsid w:val="00F81A80"/>
    <w:rsid w:val="00F8249C"/>
    <w:rsid w:val="00F8361B"/>
    <w:rsid w:val="00F8456C"/>
    <w:rsid w:val="00F859D8"/>
    <w:rsid w:val="00F86491"/>
    <w:rsid w:val="00F868F5"/>
    <w:rsid w:val="00F86C36"/>
    <w:rsid w:val="00F87686"/>
    <w:rsid w:val="00F90289"/>
    <w:rsid w:val="00F90470"/>
    <w:rsid w:val="00F9056A"/>
    <w:rsid w:val="00F90F8D"/>
    <w:rsid w:val="00F91570"/>
    <w:rsid w:val="00F92018"/>
    <w:rsid w:val="00F9218A"/>
    <w:rsid w:val="00F92782"/>
    <w:rsid w:val="00F93811"/>
    <w:rsid w:val="00F93AA9"/>
    <w:rsid w:val="00F96140"/>
    <w:rsid w:val="00F963E8"/>
    <w:rsid w:val="00F96985"/>
    <w:rsid w:val="00F97615"/>
    <w:rsid w:val="00F97838"/>
    <w:rsid w:val="00FA0607"/>
    <w:rsid w:val="00FA0C6D"/>
    <w:rsid w:val="00FA2BB3"/>
    <w:rsid w:val="00FA48FD"/>
    <w:rsid w:val="00FA6806"/>
    <w:rsid w:val="00FA698C"/>
    <w:rsid w:val="00FA6CD0"/>
    <w:rsid w:val="00FA7177"/>
    <w:rsid w:val="00FA72FE"/>
    <w:rsid w:val="00FA785A"/>
    <w:rsid w:val="00FA7A5E"/>
    <w:rsid w:val="00FB1275"/>
    <w:rsid w:val="00FB1D26"/>
    <w:rsid w:val="00FB2350"/>
    <w:rsid w:val="00FB3CF9"/>
    <w:rsid w:val="00FB4C80"/>
    <w:rsid w:val="00FB5482"/>
    <w:rsid w:val="00FB6A6A"/>
    <w:rsid w:val="00FC06BE"/>
    <w:rsid w:val="00FC1637"/>
    <w:rsid w:val="00FC3806"/>
    <w:rsid w:val="00FC3892"/>
    <w:rsid w:val="00FC5066"/>
    <w:rsid w:val="00FC50C8"/>
    <w:rsid w:val="00FC54F5"/>
    <w:rsid w:val="00FC7429"/>
    <w:rsid w:val="00FD07F6"/>
    <w:rsid w:val="00FD16A9"/>
    <w:rsid w:val="00FD1914"/>
    <w:rsid w:val="00FD1B05"/>
    <w:rsid w:val="00FD1CAD"/>
    <w:rsid w:val="00FD1D0D"/>
    <w:rsid w:val="00FD1EC8"/>
    <w:rsid w:val="00FD21B0"/>
    <w:rsid w:val="00FD2294"/>
    <w:rsid w:val="00FD3018"/>
    <w:rsid w:val="00FD3EFD"/>
    <w:rsid w:val="00FD47ED"/>
    <w:rsid w:val="00FD547F"/>
    <w:rsid w:val="00FD5ECC"/>
    <w:rsid w:val="00FD7236"/>
    <w:rsid w:val="00FD73A0"/>
    <w:rsid w:val="00FD74DB"/>
    <w:rsid w:val="00FD7660"/>
    <w:rsid w:val="00FE0655"/>
    <w:rsid w:val="00FE18B3"/>
    <w:rsid w:val="00FE21D0"/>
    <w:rsid w:val="00FE2365"/>
    <w:rsid w:val="00FE2821"/>
    <w:rsid w:val="00FE37D7"/>
    <w:rsid w:val="00FE4C7B"/>
    <w:rsid w:val="00FE4EB8"/>
    <w:rsid w:val="00FE5AF5"/>
    <w:rsid w:val="00FE7336"/>
    <w:rsid w:val="00FE787C"/>
    <w:rsid w:val="00FF1690"/>
    <w:rsid w:val="00FF2643"/>
    <w:rsid w:val="00FF2814"/>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A33805"/>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customStyle="1" w:styleId="34">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B0C7B"/>
    <w:rPr>
      <w:rFonts w:eastAsia="宋体"/>
      <w:lang w:eastAsia="ja-JP"/>
    </w:rPr>
  </w:style>
  <w:style w:type="paragraph" w:styleId="aff6">
    <w:name w:val="Normal (Web)"/>
    <w:basedOn w:val="a1"/>
    <w:uiPriority w:val="99"/>
    <w:unhideWhenUsed/>
    <w:qFormat/>
    <w:rsid w:val="00B85DD4"/>
    <w:pPr>
      <w:spacing w:after="0" w:line="240" w:lineRule="auto"/>
    </w:pPr>
    <w:rPr>
      <w:rFonts w:ascii="Times New Roman" w:eastAsiaTheme="minorEastAsia"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2857">
      <w:bodyDiv w:val="1"/>
      <w:marLeft w:val="0"/>
      <w:marRight w:val="0"/>
      <w:marTop w:val="0"/>
      <w:marBottom w:val="0"/>
      <w:divBdr>
        <w:top w:val="none" w:sz="0" w:space="0" w:color="auto"/>
        <w:left w:val="none" w:sz="0" w:space="0" w:color="auto"/>
        <w:bottom w:val="none" w:sz="0" w:space="0" w:color="auto"/>
        <w:right w:val="none" w:sz="0" w:space="0" w:color="auto"/>
      </w:divBdr>
    </w:div>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CE2719D8-03F6-48AD-82E2-5225730B8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3885</TotalTime>
  <Pages>3</Pages>
  <Words>1274</Words>
  <Characters>7263</Characters>
  <Application>Microsoft Office Word</Application>
  <DocSecurity>0</DocSecurity>
  <Lines>60</Lines>
  <Paragraphs>17</Paragraphs>
  <ScaleCrop>false</ScaleCrop>
  <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Jinyu2</cp:lastModifiedBy>
  <cp:revision>877</cp:revision>
  <cp:lastPrinted>2008-01-31T07:09:00Z</cp:lastPrinted>
  <dcterms:created xsi:type="dcterms:W3CDTF">2022-07-27T03:17:00Z</dcterms:created>
  <dcterms:modified xsi:type="dcterms:W3CDTF">2023-08-11T10:56:00Z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